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CCB53" w14:textId="77777777" w:rsidR="00000000" w:rsidRDefault="003C1FA1">
      <w:pPr>
        <w:widowControl w:val="0"/>
        <w:autoSpaceDE w:val="0"/>
        <w:autoSpaceDN w:val="0"/>
        <w:adjustRightInd w:val="0"/>
        <w:spacing w:after="0" w:line="240" w:lineRule="auto"/>
        <w:rPr>
          <w:rFonts w:ascii="Times New Roman" w:hAnsi="Times New Roman" w:cs="Times New Roman"/>
          <w:color w:val="000000"/>
          <w:sz w:val="24"/>
          <w:szCs w:val="24"/>
        </w:rPr>
      </w:pPr>
    </w:p>
    <w:p w14:paraId="27D0E614" w14:textId="77777777" w:rsidR="00000000" w:rsidRDefault="003C1FA1">
      <w:pPr>
        <w:widowControl w:val="0"/>
        <w:autoSpaceDE w:val="0"/>
        <w:autoSpaceDN w:val="0"/>
        <w:adjustRightInd w:val="0"/>
        <w:spacing w:after="0" w:line="240" w:lineRule="auto"/>
        <w:rPr>
          <w:rFonts w:ascii="Arial" w:hAnsi="Arial" w:cs="Arial"/>
          <w:sz w:val="24"/>
          <w:szCs w:val="24"/>
        </w:rPr>
        <w:sectPr w:rsidR="00000000">
          <w:headerReference w:type="default" r:id="rId6"/>
          <w:footerReference w:type="default" r:id="rId7"/>
          <w:pgSz w:w="12240" w:h="15840"/>
          <w:pgMar w:top="1080" w:right="1080" w:bottom="1080" w:left="1080" w:header="720" w:footer="720" w:gutter="0"/>
          <w:cols w:space="720"/>
          <w:noEndnote/>
        </w:sectPr>
      </w:pPr>
    </w:p>
    <w:p w14:paraId="14174637"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0" w:name="co_document_1"/>
      <w:bookmarkStart w:id="1" w:name="I6937485011df11e8b7ce8230219a322d_Target"/>
      <w:bookmarkEnd w:id="0"/>
      <w:bookmarkEnd w:id="1"/>
    </w:p>
    <w:p w14:paraId="5BED6141" w14:textId="77777777" w:rsidR="00000000" w:rsidRDefault="003C1FA1">
      <w:pPr>
        <w:widowControl w:val="0"/>
        <w:autoSpaceDE w:val="0"/>
        <w:autoSpaceDN w:val="0"/>
        <w:adjustRightInd w:val="0"/>
        <w:spacing w:after="0" w:line="240" w:lineRule="auto"/>
        <w:jc w:val="center"/>
        <w:rPr>
          <w:rFonts w:ascii="Georgia" w:hAnsi="Georgia" w:cs="Georgia"/>
          <w:color w:val="000000"/>
          <w:sz w:val="20"/>
          <w:szCs w:val="20"/>
        </w:rPr>
      </w:pPr>
      <w:r>
        <w:rPr>
          <w:rFonts w:ascii="Georgia" w:hAnsi="Georgia" w:cs="Georgia"/>
          <w:color w:val="000000"/>
          <w:sz w:val="20"/>
          <w:szCs w:val="20"/>
        </w:rPr>
        <w:t>90 N.E.3d 1171</w:t>
      </w:r>
    </w:p>
    <w:p w14:paraId="3CB8DA13" w14:textId="77777777" w:rsidR="00000000" w:rsidRDefault="003C1FA1">
      <w:pPr>
        <w:widowControl w:val="0"/>
        <w:autoSpaceDE w:val="0"/>
        <w:autoSpaceDN w:val="0"/>
        <w:adjustRightInd w:val="0"/>
        <w:spacing w:after="0" w:line="240" w:lineRule="auto"/>
        <w:jc w:val="center"/>
        <w:rPr>
          <w:rFonts w:ascii="Georgia" w:hAnsi="Georgia" w:cs="Georgia"/>
          <w:color w:val="000000"/>
          <w:sz w:val="20"/>
          <w:szCs w:val="20"/>
        </w:rPr>
      </w:pPr>
      <w:r>
        <w:rPr>
          <w:rFonts w:ascii="Georgia" w:hAnsi="Georgia" w:cs="Georgia"/>
          <w:color w:val="000000"/>
          <w:sz w:val="20"/>
          <w:szCs w:val="20"/>
        </w:rPr>
        <w:t>Supreme Court of Indiana.</w:t>
      </w:r>
    </w:p>
    <w:p w14:paraId="1A92CE1E" w14:textId="77777777" w:rsidR="00000000" w:rsidRDefault="003C1FA1">
      <w:pPr>
        <w:widowControl w:val="0"/>
        <w:autoSpaceDE w:val="0"/>
        <w:autoSpaceDN w:val="0"/>
        <w:adjustRightInd w:val="0"/>
        <w:spacing w:before="200" w:after="0" w:line="240" w:lineRule="auto"/>
        <w:ind w:left="100" w:right="100"/>
        <w:jc w:val="center"/>
        <w:rPr>
          <w:rFonts w:ascii="Georgia" w:hAnsi="Georgia" w:cs="Georgia"/>
          <w:color w:val="252525"/>
          <w:sz w:val="20"/>
          <w:szCs w:val="20"/>
        </w:rPr>
      </w:pPr>
      <w:r>
        <w:rPr>
          <w:rFonts w:ascii="Georgia" w:hAnsi="Georgia" w:cs="Georgia"/>
          <w:color w:val="252525"/>
          <w:sz w:val="20"/>
          <w:szCs w:val="20"/>
        </w:rPr>
        <w:t>Don H. GUNDERSON and Bobbie J. Gunderson, Co</w:t>
      </w:r>
      <w:r>
        <w:rPr>
          <w:rFonts w:ascii="Georgia" w:hAnsi="Georgia" w:cs="Georgia"/>
          <w:color w:val="252525"/>
          <w:sz w:val="20"/>
          <w:szCs w:val="20"/>
        </w:rPr>
        <w:t>–</w:t>
      </w:r>
      <w:r>
        <w:rPr>
          <w:rFonts w:ascii="Georgia" w:hAnsi="Georgia" w:cs="Georgia"/>
          <w:color w:val="252525"/>
          <w:sz w:val="20"/>
          <w:szCs w:val="20"/>
        </w:rPr>
        <w:t>Trustees of the Don H. Gunderson Living Trust, Appellants/Cross</w:t>
      </w:r>
      <w:r>
        <w:rPr>
          <w:rFonts w:ascii="Georgia" w:hAnsi="Georgia" w:cs="Georgia"/>
          <w:color w:val="252525"/>
          <w:sz w:val="20"/>
          <w:szCs w:val="20"/>
        </w:rPr>
        <w:t>–</w:t>
      </w:r>
      <w:r>
        <w:rPr>
          <w:rFonts w:ascii="Georgia" w:hAnsi="Georgia" w:cs="Georgia"/>
          <w:color w:val="252525"/>
          <w:sz w:val="20"/>
          <w:szCs w:val="20"/>
        </w:rPr>
        <w:t>Appellees (Plaintiffs below),</w:t>
      </w:r>
    </w:p>
    <w:p w14:paraId="0CFA05C1" w14:textId="77777777" w:rsidR="00000000" w:rsidRDefault="003C1FA1">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v.</w:t>
      </w:r>
    </w:p>
    <w:p w14:paraId="6EBB8112" w14:textId="77777777" w:rsidR="00000000" w:rsidRDefault="003C1FA1">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STATE of Indiana, INDIANA DEPARTMENT OF NATURAL RESOURCES, Appellees (Def</w:t>
      </w:r>
      <w:r>
        <w:rPr>
          <w:rFonts w:ascii="Georgia" w:hAnsi="Georgia" w:cs="Georgia"/>
          <w:color w:val="252525"/>
          <w:sz w:val="20"/>
          <w:szCs w:val="20"/>
        </w:rPr>
        <w:t>endants below),</w:t>
      </w:r>
    </w:p>
    <w:p w14:paraId="2A538614" w14:textId="77777777" w:rsidR="00000000" w:rsidRDefault="003C1FA1">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Alliance for the Great Lakes and Save the Dunes, Appellees/Cross</w:t>
      </w:r>
      <w:r>
        <w:rPr>
          <w:rFonts w:ascii="Georgia" w:hAnsi="Georgia" w:cs="Georgia"/>
          <w:color w:val="252525"/>
          <w:sz w:val="20"/>
          <w:szCs w:val="20"/>
        </w:rPr>
        <w:t>–</w:t>
      </w:r>
      <w:r>
        <w:rPr>
          <w:rFonts w:ascii="Georgia" w:hAnsi="Georgia" w:cs="Georgia"/>
          <w:color w:val="252525"/>
          <w:sz w:val="20"/>
          <w:szCs w:val="20"/>
        </w:rPr>
        <w:t>Appellants (Intervenors</w:t>
      </w:r>
      <w:r>
        <w:rPr>
          <w:rFonts w:ascii="Georgia" w:hAnsi="Georgia" w:cs="Georgia"/>
          <w:color w:val="252525"/>
          <w:sz w:val="20"/>
          <w:szCs w:val="20"/>
        </w:rPr>
        <w:t>–</w:t>
      </w:r>
      <w:r>
        <w:rPr>
          <w:rFonts w:ascii="Georgia" w:hAnsi="Georgia" w:cs="Georgia"/>
          <w:color w:val="252525"/>
          <w:sz w:val="20"/>
          <w:szCs w:val="20"/>
        </w:rPr>
        <w:t>Defendants below),</w:t>
      </w:r>
    </w:p>
    <w:p w14:paraId="614B6E87" w14:textId="77777777" w:rsidR="00000000" w:rsidRDefault="003C1FA1">
      <w:pPr>
        <w:widowControl w:val="0"/>
        <w:autoSpaceDE w:val="0"/>
        <w:autoSpaceDN w:val="0"/>
        <w:adjustRightInd w:val="0"/>
        <w:spacing w:after="200" w:line="240" w:lineRule="auto"/>
        <w:ind w:left="100" w:right="100"/>
        <w:jc w:val="center"/>
        <w:rPr>
          <w:rFonts w:ascii="Georgia" w:hAnsi="Georgia" w:cs="Georgia"/>
          <w:color w:val="252525"/>
          <w:sz w:val="20"/>
          <w:szCs w:val="20"/>
        </w:rPr>
      </w:pPr>
      <w:r>
        <w:rPr>
          <w:rFonts w:ascii="Georgia" w:hAnsi="Georgia" w:cs="Georgia"/>
          <w:color w:val="252525"/>
          <w:sz w:val="20"/>
          <w:szCs w:val="20"/>
        </w:rPr>
        <w:t>Long Beach Community Alliance, Patrick Cannon, John Wall, Doria Lemay, Michael Salmon, and Thomas King, Appellees/Cross</w:t>
      </w:r>
      <w:r>
        <w:rPr>
          <w:rFonts w:ascii="Georgia" w:hAnsi="Georgia" w:cs="Georgia"/>
          <w:color w:val="252525"/>
          <w:sz w:val="20"/>
          <w:szCs w:val="20"/>
        </w:rPr>
        <w:t>–</w:t>
      </w:r>
      <w:r>
        <w:rPr>
          <w:rFonts w:ascii="Georgia" w:hAnsi="Georgia" w:cs="Georgia"/>
          <w:color w:val="252525"/>
          <w:sz w:val="20"/>
          <w:szCs w:val="20"/>
        </w:rPr>
        <w:t>Appellants (</w:t>
      </w:r>
      <w:r>
        <w:rPr>
          <w:rFonts w:ascii="Georgia" w:hAnsi="Georgia" w:cs="Georgia"/>
          <w:color w:val="252525"/>
          <w:sz w:val="20"/>
          <w:szCs w:val="20"/>
        </w:rPr>
        <w:t>Intervenors</w:t>
      </w:r>
      <w:r>
        <w:rPr>
          <w:rFonts w:ascii="Georgia" w:hAnsi="Georgia" w:cs="Georgia"/>
          <w:color w:val="252525"/>
          <w:sz w:val="20"/>
          <w:szCs w:val="20"/>
        </w:rPr>
        <w:t>–</w:t>
      </w:r>
      <w:r>
        <w:rPr>
          <w:rFonts w:ascii="Georgia" w:hAnsi="Georgia" w:cs="Georgia"/>
          <w:color w:val="252525"/>
          <w:sz w:val="20"/>
          <w:szCs w:val="20"/>
        </w:rPr>
        <w:t>Defendants below).</w:t>
      </w:r>
    </w:p>
    <w:p w14:paraId="25DC12E7" w14:textId="77777777" w:rsidR="00000000" w:rsidRDefault="003C1FA1">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No. 46S03</w:t>
      </w:r>
      <w:r>
        <w:rPr>
          <w:rFonts w:ascii="Georgia" w:hAnsi="Georgia" w:cs="Georgia"/>
          <w:color w:val="000000"/>
          <w:sz w:val="20"/>
          <w:szCs w:val="20"/>
        </w:rPr>
        <w:t>–</w:t>
      </w:r>
      <w:r>
        <w:rPr>
          <w:rFonts w:ascii="Georgia" w:hAnsi="Georgia" w:cs="Georgia"/>
          <w:color w:val="000000"/>
          <w:sz w:val="20"/>
          <w:szCs w:val="20"/>
        </w:rPr>
        <w:t>1706</w:t>
      </w:r>
      <w:r>
        <w:rPr>
          <w:rFonts w:ascii="Georgia" w:hAnsi="Georgia" w:cs="Georgia"/>
          <w:color w:val="000000"/>
          <w:sz w:val="20"/>
          <w:szCs w:val="20"/>
        </w:rPr>
        <w:t>–</w:t>
      </w:r>
      <w:r>
        <w:rPr>
          <w:rFonts w:ascii="Georgia" w:hAnsi="Georgia" w:cs="Georgia"/>
          <w:color w:val="000000"/>
          <w:sz w:val="20"/>
          <w:szCs w:val="20"/>
        </w:rPr>
        <w:t>PL</w:t>
      </w:r>
      <w:r>
        <w:rPr>
          <w:rFonts w:ascii="Georgia" w:hAnsi="Georgia" w:cs="Georgia"/>
          <w:color w:val="000000"/>
          <w:sz w:val="20"/>
          <w:szCs w:val="20"/>
        </w:rPr>
        <w:t>–</w:t>
      </w:r>
      <w:r>
        <w:rPr>
          <w:rFonts w:ascii="Georgia" w:hAnsi="Georgia" w:cs="Georgia"/>
          <w:color w:val="000000"/>
          <w:sz w:val="20"/>
          <w:szCs w:val="20"/>
        </w:rPr>
        <w:t>423</w:t>
      </w:r>
    </w:p>
    <w:p w14:paraId="06CDE3F0" w14:textId="77777777" w:rsidR="00000000" w:rsidRDefault="003C1FA1">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w:t>
      </w:r>
    </w:p>
    <w:p w14:paraId="23AE349F" w14:textId="77777777" w:rsidR="00000000" w:rsidRDefault="003C1FA1">
      <w:pPr>
        <w:widowControl w:val="0"/>
        <w:autoSpaceDE w:val="0"/>
        <w:autoSpaceDN w:val="0"/>
        <w:adjustRightInd w:val="0"/>
        <w:spacing w:after="200" w:line="240" w:lineRule="auto"/>
        <w:ind w:left="200"/>
        <w:jc w:val="center"/>
        <w:rPr>
          <w:rFonts w:ascii="Georgia" w:hAnsi="Georgia" w:cs="Georgia"/>
          <w:color w:val="000000"/>
          <w:sz w:val="20"/>
          <w:szCs w:val="20"/>
        </w:rPr>
      </w:pPr>
      <w:r>
        <w:rPr>
          <w:rFonts w:ascii="Georgia" w:hAnsi="Georgia" w:cs="Georgia"/>
          <w:color w:val="000000"/>
          <w:sz w:val="20"/>
          <w:szCs w:val="20"/>
        </w:rPr>
        <w:t>FILED February 14, 2018</w:t>
      </w:r>
    </w:p>
    <w:p w14:paraId="6D2587B5" w14:textId="77777777" w:rsidR="00000000" w:rsidRDefault="003C1FA1">
      <w:pPr>
        <w:widowControl w:val="0"/>
        <w:autoSpaceDE w:val="0"/>
        <w:autoSpaceDN w:val="0"/>
        <w:adjustRightInd w:val="0"/>
        <w:spacing w:before="400" w:after="0" w:line="240" w:lineRule="auto"/>
        <w:jc w:val="both"/>
        <w:rPr>
          <w:rFonts w:ascii="Times New Roman" w:hAnsi="Times New Roman" w:cs="Times New Roman"/>
          <w:b/>
          <w:bCs/>
          <w:color w:val="212121"/>
          <w:sz w:val="20"/>
          <w:szCs w:val="20"/>
        </w:rPr>
      </w:pPr>
      <w:bookmarkStart w:id="2" w:name="co_synopsis_1"/>
      <w:bookmarkEnd w:id="2"/>
      <w:r>
        <w:rPr>
          <w:rFonts w:ascii="Times New Roman" w:hAnsi="Times New Roman" w:cs="Times New Roman"/>
          <w:b/>
          <w:bCs/>
          <w:color w:val="212121"/>
          <w:sz w:val="20"/>
          <w:szCs w:val="20"/>
        </w:rPr>
        <w:t>Synopsis</w:t>
      </w:r>
    </w:p>
    <w:p w14:paraId="53D423B0"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b/>
          <w:bCs/>
          <w:color w:val="000000"/>
          <w:sz w:val="20"/>
          <w:szCs w:val="20"/>
        </w:rPr>
        <w:t>Background:</w:t>
      </w:r>
      <w:r>
        <w:rPr>
          <w:rFonts w:ascii="Times New Roman" w:hAnsi="Times New Roman" w:cs="Times New Roman"/>
          <w:color w:val="000000"/>
          <w:sz w:val="20"/>
          <w:szCs w:val="20"/>
        </w:rPr>
        <w:t xml:space="preserve"> Owners of property on Lake Michigan brought action against state and environmental groups for a declaratory judgment that there is no public trust right in any land abutting Lake Michigan. The Superior Court, LaPorte County, No. 46D02</w:t>
      </w:r>
      <w:r>
        <w:rPr>
          <w:rFonts w:ascii="Times New Roman" w:hAnsi="Times New Roman" w:cs="Times New Roman"/>
          <w:color w:val="000000"/>
          <w:sz w:val="20"/>
          <w:szCs w:val="20"/>
        </w:rPr>
        <w:t>–</w:t>
      </w:r>
      <w:r>
        <w:rPr>
          <w:rFonts w:ascii="Times New Roman" w:hAnsi="Times New Roman" w:cs="Times New Roman"/>
          <w:color w:val="000000"/>
          <w:sz w:val="20"/>
          <w:szCs w:val="20"/>
        </w:rPr>
        <w:t>1404</w:t>
      </w:r>
      <w:r>
        <w:rPr>
          <w:rFonts w:ascii="Times New Roman" w:hAnsi="Times New Roman" w:cs="Times New Roman"/>
          <w:color w:val="000000"/>
          <w:sz w:val="20"/>
          <w:szCs w:val="20"/>
        </w:rPr>
        <w:t>–</w:t>
      </w:r>
      <w:r>
        <w:rPr>
          <w:rFonts w:ascii="Times New Roman" w:hAnsi="Times New Roman" w:cs="Times New Roman"/>
          <w:color w:val="000000"/>
          <w:sz w:val="20"/>
          <w:szCs w:val="20"/>
        </w:rPr>
        <w:t>PL</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606, </w:t>
      </w:r>
      <w:hyperlink r:id="rId8" w:history="1">
        <w:r>
          <w:rPr>
            <w:rFonts w:ascii="Times New Roman" w:hAnsi="Times New Roman" w:cs="Times New Roman"/>
            <w:color w:val="0E568C"/>
            <w:sz w:val="20"/>
            <w:szCs w:val="20"/>
          </w:rPr>
          <w:t>Richar</w:t>
        </w:r>
        <w:r>
          <w:rPr>
            <w:rFonts w:ascii="Times New Roman" w:hAnsi="Times New Roman" w:cs="Times New Roman"/>
            <w:color w:val="0E568C"/>
            <w:sz w:val="20"/>
            <w:szCs w:val="20"/>
          </w:rPr>
          <w:t>d R. Stalbrink, Jr.</w:t>
        </w:r>
      </w:hyperlink>
      <w:r>
        <w:rPr>
          <w:rFonts w:ascii="Times New Roman" w:hAnsi="Times New Roman" w:cs="Times New Roman"/>
          <w:color w:val="000000"/>
          <w:sz w:val="20"/>
          <w:szCs w:val="20"/>
        </w:rPr>
        <w:t>, J., entered summary judgment in favor of state and environmental groups. Owners appealed. The Court of Appeals affirmed in part and reversed in part. All parties petitioned for transfer, which was granted.</w:t>
      </w:r>
    </w:p>
    <w:p w14:paraId="0C69F760"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843C895" w14:textId="77777777" w:rsidR="00000000" w:rsidRDefault="003C1FA1">
      <w:pPr>
        <w:widowControl w:val="0"/>
        <w:autoSpaceDE w:val="0"/>
        <w:autoSpaceDN w:val="0"/>
        <w:adjustRightInd w:val="0"/>
        <w:spacing w:before="400" w:after="0" w:line="240" w:lineRule="auto"/>
        <w:jc w:val="both"/>
        <w:rPr>
          <w:rFonts w:ascii="Times New Roman" w:hAnsi="Times New Roman" w:cs="Times New Roman"/>
          <w:color w:val="000000"/>
          <w:sz w:val="20"/>
          <w:szCs w:val="20"/>
        </w:rPr>
      </w:pPr>
      <w:r>
        <w:rPr>
          <w:rFonts w:ascii="Times New Roman" w:hAnsi="Times New Roman" w:cs="Times New Roman"/>
          <w:b/>
          <w:bCs/>
          <w:color w:val="000000"/>
          <w:sz w:val="20"/>
          <w:szCs w:val="20"/>
        </w:rPr>
        <w:t>Holdings:</w:t>
      </w:r>
      <w:r>
        <w:rPr>
          <w:rFonts w:ascii="Times New Roman" w:hAnsi="Times New Roman" w:cs="Times New Roman"/>
          <w:color w:val="000000"/>
          <w:sz w:val="20"/>
          <w:szCs w:val="20"/>
        </w:rPr>
        <w:t xml:space="preserve"> The Supreme Co</w:t>
      </w:r>
      <w:r>
        <w:rPr>
          <w:rFonts w:ascii="Times New Roman" w:hAnsi="Times New Roman" w:cs="Times New Roman"/>
          <w:color w:val="000000"/>
          <w:sz w:val="20"/>
          <w:szCs w:val="20"/>
        </w:rPr>
        <w:t xml:space="preserve">urt, </w:t>
      </w:r>
      <w:hyperlink r:id="rId9" w:history="1">
        <w:r>
          <w:rPr>
            <w:rFonts w:ascii="Times New Roman" w:hAnsi="Times New Roman" w:cs="Times New Roman"/>
            <w:color w:val="0E568C"/>
            <w:sz w:val="20"/>
            <w:szCs w:val="20"/>
          </w:rPr>
          <w:t>Massa</w:t>
        </w:r>
      </w:hyperlink>
      <w:r>
        <w:rPr>
          <w:rFonts w:ascii="Times New Roman" w:hAnsi="Times New Roman" w:cs="Times New Roman"/>
          <w:color w:val="000000"/>
          <w:sz w:val="20"/>
          <w:szCs w:val="20"/>
        </w:rPr>
        <w:t>, J., held that:</w:t>
      </w:r>
    </w:p>
    <w:p w14:paraId="3B72EA80"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29AF955"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0" w:history="1">
        <w:r>
          <w:rPr>
            <w:rFonts w:ascii="Times New Roman" w:hAnsi="Times New Roman" w:cs="Times New Roman"/>
            <w:color w:val="0E568C"/>
            <w:sz w:val="20"/>
            <w:szCs w:val="20"/>
            <w:vertAlign w:val="superscript"/>
          </w:rPr>
          <w:t>[1]</w:t>
        </w:r>
      </w:hyperlink>
      <w:r>
        <w:rPr>
          <w:rFonts w:ascii="Times New Roman" w:hAnsi="Times New Roman" w:cs="Times New Roman"/>
          <w:color w:val="000000"/>
          <w:sz w:val="20"/>
          <w:szCs w:val="20"/>
        </w:rPr>
        <w:t xml:space="preserve"> boundary separating public trust land from privately-owned riparian land along the shores of Lake Michigan is the common-law ordinary high water mark and, absent an authorized le</w:t>
      </w:r>
      <w:r>
        <w:rPr>
          <w:rFonts w:ascii="Times New Roman" w:hAnsi="Times New Roman" w:cs="Times New Roman"/>
          <w:color w:val="000000"/>
          <w:sz w:val="20"/>
          <w:szCs w:val="20"/>
        </w:rPr>
        <w:t>gislative conveyance, the State retains exclusive title up to that boundary, and</w:t>
      </w:r>
    </w:p>
    <w:p w14:paraId="4E5BFAA2"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9AB0101"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1" w:history="1">
        <w:r>
          <w:rPr>
            <w:rFonts w:ascii="Times New Roman" w:hAnsi="Times New Roman" w:cs="Times New Roman"/>
            <w:color w:val="0E568C"/>
            <w:sz w:val="20"/>
            <w:szCs w:val="20"/>
            <w:vertAlign w:val="superscript"/>
          </w:rPr>
          <w:t>[2]</w:t>
        </w:r>
      </w:hyperlink>
      <w:r>
        <w:rPr>
          <w:rFonts w:ascii="Times New Roman" w:hAnsi="Times New Roman" w:cs="Times New Roman"/>
          <w:color w:val="000000"/>
          <w:sz w:val="20"/>
          <w:szCs w:val="20"/>
        </w:rPr>
        <w:t xml:space="preserve"> walking below the natural ordinary high water mark along the shores of Lake Michigan is a protected public use.</w:t>
      </w:r>
    </w:p>
    <w:p w14:paraId="70524945" w14:textId="77777777" w:rsidR="00000000" w:rsidRDefault="003C1FA1">
      <w:pPr>
        <w:widowControl w:val="0"/>
        <w:autoSpaceDE w:val="0"/>
        <w:autoSpaceDN w:val="0"/>
        <w:adjustRightInd w:val="0"/>
        <w:spacing w:after="20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FD1C7F7"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Affirmed in p</w:t>
      </w:r>
      <w:r>
        <w:rPr>
          <w:rFonts w:ascii="Times New Roman" w:hAnsi="Times New Roman" w:cs="Times New Roman"/>
          <w:color w:val="000000"/>
          <w:sz w:val="20"/>
          <w:szCs w:val="20"/>
        </w:rPr>
        <w:t>art and reversed in part.</w:t>
      </w:r>
    </w:p>
    <w:p w14:paraId="4DF117C9"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52A57AE" w14:textId="4A4AECFF"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Opinion, </w:t>
      </w:r>
      <w:r w:rsidR="009D24C6">
        <w:rPr>
          <w:rFonts w:ascii="Times New Roman" w:hAnsi="Times New Roman" w:cs="Times New Roman"/>
          <w:noProof/>
          <w:color w:val="000000"/>
          <w:sz w:val="20"/>
          <w:szCs w:val="20"/>
        </w:rPr>
        <w:drawing>
          <wp:inline distT="0" distB="0" distL="0" distR="0" wp14:anchorId="05E586A6" wp14:editId="3DFDBD10">
            <wp:extent cx="161925" cy="161925"/>
            <wp:effectExtent l="0" t="0" r="0" b="0"/>
            <wp:docPr id="3" name="Picture 3">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 w:history="1">
        <w:r>
          <w:rPr>
            <w:rFonts w:ascii="Times New Roman" w:hAnsi="Times New Roman" w:cs="Times New Roman"/>
            <w:color w:val="0E568C"/>
            <w:sz w:val="20"/>
            <w:szCs w:val="20"/>
          </w:rPr>
          <w:t>67 N.E.3d 1050</w:t>
        </w:r>
      </w:hyperlink>
      <w:r>
        <w:rPr>
          <w:rFonts w:ascii="Times New Roman" w:hAnsi="Times New Roman" w:cs="Times New Roman"/>
          <w:color w:val="000000"/>
          <w:sz w:val="20"/>
          <w:szCs w:val="20"/>
        </w:rPr>
        <w:t>, vacated.</w:t>
      </w:r>
    </w:p>
    <w:p w14:paraId="34728A00"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924E909"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b/>
          <w:bCs/>
          <w:color w:val="000000"/>
          <w:sz w:val="20"/>
          <w:szCs w:val="20"/>
        </w:rPr>
        <w:t>Procedural Posture(s):</w:t>
      </w:r>
      <w:r>
        <w:rPr>
          <w:rFonts w:ascii="Times New Roman" w:hAnsi="Times New Roman" w:cs="Times New Roman"/>
          <w:color w:val="000000"/>
          <w:sz w:val="20"/>
          <w:szCs w:val="20"/>
        </w:rPr>
        <w:t xml:space="preserve"> On Appeal; Motion for Summary Judgment.</w:t>
      </w:r>
    </w:p>
    <w:p w14:paraId="080CB93E"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 w:name="co_headnotes_1"/>
      <w:bookmarkEnd w:id="3"/>
    </w:p>
    <w:p w14:paraId="6B2B3120"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212121"/>
          <w:sz w:val="20"/>
          <w:szCs w:val="20"/>
        </w:rPr>
      </w:pPr>
      <w:bookmarkStart w:id="4" w:name="co_headnoteHeader_1"/>
      <w:bookmarkEnd w:id="4"/>
    </w:p>
    <w:p w14:paraId="73087BE7" w14:textId="77777777" w:rsidR="00000000" w:rsidRDefault="003C1FA1">
      <w:pPr>
        <w:widowControl w:val="0"/>
        <w:autoSpaceDE w:val="0"/>
        <w:autoSpaceDN w:val="0"/>
        <w:adjustRightInd w:val="0"/>
        <w:spacing w:before="200" w:after="0" w:line="240" w:lineRule="auto"/>
        <w:ind w:left="100" w:right="200"/>
        <w:jc w:val="both"/>
        <w:rPr>
          <w:rFonts w:ascii="Times New Roman" w:hAnsi="Times New Roman" w:cs="Times New Roman"/>
          <w:color w:val="252525"/>
          <w:sz w:val="20"/>
          <w:szCs w:val="20"/>
        </w:rPr>
      </w:pPr>
      <w:r>
        <w:rPr>
          <w:rFonts w:ascii="Times New Roman" w:hAnsi="Times New Roman" w:cs="Times New Roman"/>
          <w:color w:val="252525"/>
          <w:sz w:val="20"/>
          <w:szCs w:val="20"/>
        </w:rPr>
        <w:t>West Headnotes (19)</w:t>
      </w:r>
    </w:p>
    <w:p w14:paraId="278640AF"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 w:name="co_expandedHeadnotes_1"/>
      <w:bookmarkEnd w:id="5"/>
    </w:p>
    <w:p w14:paraId="646C457A"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 w:name="co_anchor_2043814217001_1"/>
      <w:bookmarkEnd w:id="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F2BB0DE"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7" w:name="co_anchor_F12043814217_1"/>
          <w:bookmarkStart w:id="8" w:name="co_anchor_headNote_[1]_1"/>
          <w:bookmarkEnd w:id="7"/>
          <w:bookmarkEnd w:id="8"/>
          <w:p w14:paraId="28B2333C"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"#co_anchor_B12043814217_1" </w:instrText>
            </w:r>
            <w:r w:rsidR="009D24C6">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w:t>
            </w:r>
            <w:r>
              <w:rPr>
                <w:rFonts w:ascii="Times New Roman" w:hAnsi="Times New Roman" w:cs="Times New Roman"/>
                <w:b/>
                <w:bCs/>
                <w:color w:val="000000"/>
                <w:sz w:val="20"/>
                <w:szCs w:val="20"/>
              </w:rPr>
              <w:fldChar w:fldCharType="end"/>
            </w:r>
          </w:p>
          <w:p w14:paraId="57645D70"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406166F5" w14:textId="5708125F"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5" w:history="1">
              <w:r>
                <w:rPr>
                  <w:rFonts w:ascii="Times New Roman" w:hAnsi="Times New Roman" w:cs="Times New Roman"/>
                  <w:b/>
                  <w:bCs/>
                  <w:color w:val="0E568C"/>
                  <w:sz w:val="20"/>
                  <w:szCs w:val="20"/>
                </w:rPr>
                <w:t>Water Law</w:t>
              </w:r>
            </w:hyperlink>
            <w:r w:rsidR="009D24C6">
              <w:rPr>
                <w:rFonts w:ascii="Times New Roman" w:hAnsi="Times New Roman" w:cs="Times New Roman"/>
                <w:noProof/>
                <w:color w:val="000000"/>
                <w:sz w:val="20"/>
                <w:szCs w:val="20"/>
              </w:rPr>
              <w:drawing>
                <wp:inline distT="0" distB="0" distL="0" distR="0" wp14:anchorId="516B332B" wp14:editId="1856DA79">
                  <wp:extent cx="133350" cy="76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7" w:history="1">
              <w:r>
                <w:rPr>
                  <w:rFonts w:ascii="Times New Roman" w:hAnsi="Times New Roman" w:cs="Times New Roman"/>
                  <w:color w:val="0E568C"/>
                  <w:sz w:val="20"/>
                  <w:szCs w:val="20"/>
                </w:rPr>
                <w:t>Title and rights held in public trust</w:t>
              </w:r>
            </w:hyperlink>
          </w:p>
          <w:p w14:paraId="73B7939A" w14:textId="0CAC390A"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8" w:history="1">
              <w:r>
                <w:rPr>
                  <w:rFonts w:ascii="Times New Roman" w:hAnsi="Times New Roman" w:cs="Times New Roman"/>
                  <w:b/>
                  <w:bCs/>
                  <w:color w:val="0E568C"/>
                  <w:sz w:val="20"/>
                  <w:szCs w:val="20"/>
                </w:rPr>
                <w:t>Water Law</w:t>
              </w:r>
            </w:hyperlink>
            <w:r w:rsidR="009D24C6">
              <w:rPr>
                <w:rFonts w:ascii="Times New Roman" w:hAnsi="Times New Roman" w:cs="Times New Roman"/>
                <w:noProof/>
                <w:color w:val="000000"/>
                <w:sz w:val="20"/>
                <w:szCs w:val="20"/>
              </w:rPr>
              <w:drawing>
                <wp:inline distT="0" distB="0" distL="0" distR="0" wp14:anchorId="1896E08D" wp14:editId="2278BB0A">
                  <wp:extent cx="133350" cy="76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9" w:history="1">
              <w:r>
                <w:rPr>
                  <w:rFonts w:ascii="Times New Roman" w:hAnsi="Times New Roman" w:cs="Times New Roman"/>
                  <w:color w:val="0E568C"/>
                  <w:sz w:val="20"/>
                  <w:szCs w:val="20"/>
                </w:rPr>
                <w:t>Power to grant</w:t>
              </w:r>
            </w:hyperlink>
          </w:p>
          <w:p w14:paraId="64A6698A"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0AD58AAA"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A2D1768"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1EE7B3B2" w14:textId="77777777" w:rsidR="00000000" w:rsidRDefault="003C1FA1">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Indiana in i</w:t>
            </w:r>
            <w:r>
              <w:rPr>
                <w:rFonts w:ascii="Times New Roman" w:hAnsi="Times New Roman" w:cs="Times New Roman"/>
                <w:color w:val="000000"/>
                <w:sz w:val="20"/>
                <w:szCs w:val="20"/>
              </w:rPr>
              <w:t>ts sovereign capacity is without power to convey or curtail the right of its people in the bed of Lake Michigan.</w:t>
            </w:r>
          </w:p>
          <w:p w14:paraId="39E56F02" w14:textId="77777777" w:rsidR="00000000" w:rsidRDefault="003C1FA1">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9" w:name="co_headnoteId_20438142170012020062514484"/>
            <w:bookmarkEnd w:id="9"/>
          </w:p>
          <w:p w14:paraId="31E0742C" w14:textId="77777777" w:rsidR="00000000" w:rsidRDefault="003C1FA1">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3D354498"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F9554D5"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 w:name="co_anchor_2043814217020_1"/>
      <w:bookmarkEnd w:id="1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857B02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1" w:name="co_anchor_F22043814217_1"/>
          <w:bookmarkStart w:id="12" w:name="co_anchor_headNote_[2]_1"/>
          <w:bookmarkEnd w:id="11"/>
          <w:bookmarkEnd w:id="12"/>
          <w:p w14:paraId="5EE45282"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"#co_anchor_B22043814217_1" </w:instrText>
            </w:r>
            <w:r w:rsidR="009D24C6">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w:t>
            </w:r>
            <w:r>
              <w:rPr>
                <w:rFonts w:ascii="Times New Roman" w:hAnsi="Times New Roman" w:cs="Times New Roman"/>
                <w:b/>
                <w:bCs/>
                <w:color w:val="000000"/>
                <w:sz w:val="20"/>
                <w:szCs w:val="20"/>
              </w:rPr>
              <w:fldChar w:fldCharType="end"/>
            </w:r>
          </w:p>
          <w:p w14:paraId="783E2AFA"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0403AC4A" w14:textId="24BAA0D3"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0" w:history="1">
              <w:r>
                <w:rPr>
                  <w:rFonts w:ascii="Times New Roman" w:hAnsi="Times New Roman" w:cs="Times New Roman"/>
                  <w:b/>
                  <w:bCs/>
                  <w:color w:val="0E568C"/>
                  <w:sz w:val="20"/>
                  <w:szCs w:val="20"/>
                </w:rPr>
                <w:t>Water Law</w:t>
              </w:r>
            </w:hyperlink>
            <w:r w:rsidR="009D24C6">
              <w:rPr>
                <w:rFonts w:ascii="Times New Roman" w:hAnsi="Times New Roman" w:cs="Times New Roman"/>
                <w:noProof/>
                <w:color w:val="000000"/>
                <w:sz w:val="20"/>
                <w:szCs w:val="20"/>
              </w:rPr>
              <w:drawing>
                <wp:inline distT="0" distB="0" distL="0" distR="0" wp14:anchorId="6F313239" wp14:editId="05D05788">
                  <wp:extent cx="133350" cy="76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1" w:history="1">
              <w:r>
                <w:rPr>
                  <w:rFonts w:ascii="Times New Roman" w:hAnsi="Times New Roman" w:cs="Times New Roman"/>
                  <w:color w:val="0E568C"/>
                  <w:sz w:val="20"/>
                  <w:szCs w:val="20"/>
                </w:rPr>
                <w:t>Ownership by State</w:t>
              </w:r>
            </w:hyperlink>
          </w:p>
          <w:p w14:paraId="1BF542EA" w14:textId="51FCAA0A"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2" w:history="1">
              <w:r>
                <w:rPr>
                  <w:rFonts w:ascii="Times New Roman" w:hAnsi="Times New Roman" w:cs="Times New Roman"/>
                  <w:b/>
                  <w:bCs/>
                  <w:color w:val="0E568C"/>
                  <w:sz w:val="20"/>
                  <w:szCs w:val="20"/>
                </w:rPr>
                <w:t>Water Law</w:t>
              </w:r>
            </w:hyperlink>
            <w:r w:rsidR="009D24C6">
              <w:rPr>
                <w:rFonts w:ascii="Times New Roman" w:hAnsi="Times New Roman" w:cs="Times New Roman"/>
                <w:noProof/>
                <w:color w:val="000000"/>
                <w:sz w:val="20"/>
                <w:szCs w:val="20"/>
              </w:rPr>
              <w:drawing>
                <wp:inline distT="0" distB="0" distL="0" distR="0" wp14:anchorId="4D60ACF7" wp14:editId="176327DB">
                  <wp:extent cx="133350" cy="76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3" w:history="1">
              <w:r>
                <w:rPr>
                  <w:rFonts w:ascii="Times New Roman" w:hAnsi="Times New Roman" w:cs="Times New Roman"/>
                  <w:color w:val="0E568C"/>
                  <w:sz w:val="20"/>
                  <w:szCs w:val="20"/>
                </w:rPr>
                <w:t>Ordinary high water line or mark in gene</w:t>
              </w:r>
              <w:r>
                <w:rPr>
                  <w:rFonts w:ascii="Times New Roman" w:hAnsi="Times New Roman" w:cs="Times New Roman"/>
                  <w:color w:val="0E568C"/>
                  <w:sz w:val="20"/>
                  <w:szCs w:val="20"/>
                </w:rPr>
                <w:t>ral</w:t>
              </w:r>
            </w:hyperlink>
          </w:p>
          <w:p w14:paraId="2B14CF0B"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42F4447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370D1212"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B7B10D6" w14:textId="77777777" w:rsidR="00000000" w:rsidRDefault="003C1FA1">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boundary separating public trust land from privately-owned riparian land along the shores of Lake Michigan is the common-law ordinary high water mark and, absent an authorized legislative conveyance, the State retains exclusive title up to th</w:t>
            </w:r>
            <w:r>
              <w:rPr>
                <w:rFonts w:ascii="Times New Roman" w:hAnsi="Times New Roman" w:cs="Times New Roman"/>
                <w:color w:val="000000"/>
                <w:sz w:val="20"/>
                <w:szCs w:val="20"/>
              </w:rPr>
              <w:t>at boundary.</w:t>
            </w:r>
          </w:p>
          <w:bookmarkStart w:id="13" w:name="co_headnoteId_20438142170202020062514484"/>
          <w:bookmarkEnd w:id="13"/>
          <w:p w14:paraId="0B41A27C" w14:textId="77777777" w:rsidR="00000000" w:rsidRDefault="003C1FA1">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"http://www.westlaw.com/Link/RelatedInformation/DocHeadnoteLink?docGuid=I6937485011df11e8b7ce8230219a322d&amp;headnoteId=204381421702020200625144849&amp;originat</w:instrText>
            </w:r>
            <w:r>
              <w:rPr>
                <w:rFonts w:ascii="Times New Roman" w:hAnsi="Times New Roman" w:cs="Times New Roman"/>
                <w:color w:val="000000"/>
                <w:sz w:val="20"/>
                <w:szCs w:val="20"/>
              </w:rPr>
              <w:instrText xml:space="preserve">ionContext=document&amp;vr=3.0&amp;rs=cblt1.0&amp;transitionType=CitingReferences&amp;contextData=(sc.Search)" </w:instrText>
            </w:r>
            <w:r w:rsidR="009D24C6">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2 Cases that cite this headnote</w:t>
            </w:r>
            <w:r>
              <w:rPr>
                <w:rFonts w:ascii="Times New Roman" w:hAnsi="Times New Roman" w:cs="Times New Roman"/>
                <w:color w:val="000000"/>
                <w:sz w:val="20"/>
                <w:szCs w:val="20"/>
              </w:rPr>
              <w:fldChar w:fldCharType="end"/>
            </w:r>
          </w:p>
          <w:p w14:paraId="7003201F" w14:textId="77777777" w:rsidR="00000000" w:rsidRDefault="003C1FA1">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2FF459BC"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C235178"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4" w:name="co_anchor_2043814217002_1"/>
      <w:bookmarkEnd w:id="14"/>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2DB9C9C6"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5" w:name="co_anchor_F32043814217_1"/>
          <w:bookmarkStart w:id="16" w:name="co_anchor_headNote_[3]_1"/>
          <w:bookmarkEnd w:id="15"/>
          <w:bookmarkEnd w:id="16"/>
          <w:p w14:paraId="01F95013"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"#co_anchor_B32043814217_1" </w:instrText>
            </w:r>
            <w:r w:rsidR="009D24C6">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[3]</w:t>
            </w:r>
            <w:r>
              <w:rPr>
                <w:rFonts w:ascii="Times New Roman" w:hAnsi="Times New Roman" w:cs="Times New Roman"/>
                <w:b/>
                <w:bCs/>
                <w:color w:val="000000"/>
                <w:sz w:val="20"/>
                <w:szCs w:val="20"/>
              </w:rPr>
              <w:fldChar w:fldCharType="end"/>
            </w:r>
          </w:p>
          <w:p w14:paraId="54819675"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0A75F122" w14:textId="17538828"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4" w:history="1">
              <w:r>
                <w:rPr>
                  <w:rFonts w:ascii="Times New Roman" w:hAnsi="Times New Roman" w:cs="Times New Roman"/>
                  <w:b/>
                  <w:bCs/>
                  <w:color w:val="0E568C"/>
                  <w:sz w:val="20"/>
                  <w:szCs w:val="20"/>
                </w:rPr>
                <w:t>Water Law</w:t>
              </w:r>
            </w:hyperlink>
            <w:r w:rsidR="009D24C6">
              <w:rPr>
                <w:rFonts w:ascii="Times New Roman" w:hAnsi="Times New Roman" w:cs="Times New Roman"/>
                <w:noProof/>
                <w:color w:val="000000"/>
                <w:sz w:val="20"/>
                <w:szCs w:val="20"/>
              </w:rPr>
              <w:drawing>
                <wp:inline distT="0" distB="0" distL="0" distR="0" wp14:anchorId="10D86E1A" wp14:editId="12A677ED">
                  <wp:extent cx="133350" cy="76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5" w:history="1">
              <w:r>
                <w:rPr>
                  <w:rFonts w:ascii="Times New Roman" w:hAnsi="Times New Roman" w:cs="Times New Roman"/>
                  <w:color w:val="0E568C"/>
                  <w:sz w:val="20"/>
                  <w:szCs w:val="20"/>
                </w:rPr>
                <w:t>Who are riparian owners, and what is riparian land</w:t>
              </w:r>
            </w:hyperlink>
          </w:p>
          <w:p w14:paraId="69B05BAC"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1707AD2"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B7E872C"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0147F72" w14:textId="77777777" w:rsidR="00000000" w:rsidRDefault="003C1FA1">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Owners of land abutting a lake or pond acquire </w:t>
            </w:r>
            <w:r>
              <w:rPr>
                <w:rFonts w:ascii="Times New Roman" w:hAnsi="Times New Roman" w:cs="Times New Roman"/>
                <w:color w:val="000000"/>
                <w:sz w:val="20"/>
                <w:szCs w:val="20"/>
              </w:rPr>
              <w:t>“</w:t>
            </w:r>
            <w:r>
              <w:rPr>
                <w:rFonts w:ascii="Times New Roman" w:hAnsi="Times New Roman" w:cs="Times New Roman"/>
                <w:color w:val="000000"/>
                <w:sz w:val="20"/>
                <w:szCs w:val="20"/>
              </w:rPr>
              <w:t>littoral</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rights, whereas owners of land adjacent to a river or stream possess </w:t>
            </w:r>
            <w:r>
              <w:rPr>
                <w:rFonts w:ascii="Times New Roman" w:hAnsi="Times New Roman" w:cs="Times New Roman"/>
                <w:color w:val="000000"/>
                <w:sz w:val="20"/>
                <w:szCs w:val="20"/>
              </w:rPr>
              <w:t>“</w:t>
            </w:r>
            <w:r>
              <w:rPr>
                <w:rFonts w:ascii="Times New Roman" w:hAnsi="Times New Roman" w:cs="Times New Roman"/>
                <w:color w:val="000000"/>
                <w:sz w:val="20"/>
                <w:szCs w:val="20"/>
              </w:rPr>
              <w:t>riparian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righ</w:t>
            </w:r>
            <w:r>
              <w:rPr>
                <w:rFonts w:ascii="Times New Roman" w:hAnsi="Times New Roman" w:cs="Times New Roman"/>
                <w:color w:val="000000"/>
                <w:sz w:val="20"/>
                <w:szCs w:val="20"/>
              </w:rPr>
              <w:t>ts.</w:t>
            </w:r>
          </w:p>
          <w:p w14:paraId="3D6A17CC" w14:textId="77777777" w:rsidR="00000000" w:rsidRDefault="003C1FA1">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17" w:name="co_headnoteId_20438142170022020062514484"/>
            <w:bookmarkEnd w:id="17"/>
          </w:p>
          <w:p w14:paraId="2A1FCFB7" w14:textId="77777777" w:rsidR="00000000" w:rsidRDefault="003C1FA1">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73248DDF"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C639E12"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8" w:name="co_anchor_2043814217003_1"/>
      <w:bookmarkEnd w:id="18"/>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C74C8F6"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9" w:name="co_anchor_F42043814217_1"/>
          <w:bookmarkStart w:id="20" w:name="co_anchor_headNote_[4]_1"/>
          <w:bookmarkEnd w:id="19"/>
          <w:bookmarkEnd w:id="20"/>
          <w:p w14:paraId="74B3EE54"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"#co_anchor_B42043814217_1" </w:instrText>
            </w:r>
            <w:r w:rsidR="009D24C6">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[4]</w:t>
            </w:r>
            <w:r>
              <w:rPr>
                <w:rFonts w:ascii="Times New Roman" w:hAnsi="Times New Roman" w:cs="Times New Roman"/>
                <w:b/>
                <w:bCs/>
                <w:color w:val="000000"/>
                <w:sz w:val="20"/>
                <w:szCs w:val="20"/>
              </w:rPr>
              <w:fldChar w:fldCharType="end"/>
            </w:r>
          </w:p>
          <w:p w14:paraId="35CB0BE5"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499421F0" w14:textId="0EDF7D6B"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6" w:history="1">
              <w:r>
                <w:rPr>
                  <w:rFonts w:ascii="Times New Roman" w:hAnsi="Times New Roman" w:cs="Times New Roman"/>
                  <w:b/>
                  <w:bCs/>
                  <w:color w:val="0E568C"/>
                  <w:sz w:val="20"/>
                  <w:szCs w:val="20"/>
                </w:rPr>
                <w:t>Appeal and Error</w:t>
              </w:r>
            </w:hyperlink>
            <w:r w:rsidR="009D24C6">
              <w:rPr>
                <w:rFonts w:ascii="Times New Roman" w:hAnsi="Times New Roman" w:cs="Times New Roman"/>
                <w:noProof/>
                <w:color w:val="000000"/>
                <w:sz w:val="20"/>
                <w:szCs w:val="20"/>
              </w:rPr>
              <w:drawing>
                <wp:inline distT="0" distB="0" distL="0" distR="0" wp14:anchorId="5A04A446" wp14:editId="7538609E">
                  <wp:extent cx="133350" cy="76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7" w:history="1">
              <w:r>
                <w:rPr>
                  <w:rFonts w:ascii="Times New Roman" w:hAnsi="Times New Roman" w:cs="Times New Roman"/>
                  <w:color w:val="0E568C"/>
                  <w:sz w:val="20"/>
                  <w:szCs w:val="20"/>
                </w:rPr>
                <w:t xml:space="preserve">Review using standard </w:t>
              </w:r>
              <w:r>
                <w:rPr>
                  <w:rFonts w:ascii="Times New Roman" w:hAnsi="Times New Roman" w:cs="Times New Roman"/>
                  <w:color w:val="0E568C"/>
                  <w:sz w:val="20"/>
                  <w:szCs w:val="20"/>
                </w:rPr>
                <w:lastRenderedPageBreak/>
                <w:t>applied below</w:t>
              </w:r>
            </w:hyperlink>
          </w:p>
          <w:p w14:paraId="52E6D48B"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D73245E"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74E77DC"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858FB62" w14:textId="77777777" w:rsidR="00000000" w:rsidRDefault="003C1FA1">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Supreme Court reviews summary judgment applying the same standard as the trial court. </w:t>
            </w:r>
            <w:hyperlink r:id="rId28" w:history="1">
              <w:r>
                <w:rPr>
                  <w:rFonts w:ascii="Times New Roman" w:hAnsi="Times New Roman" w:cs="Times New Roman"/>
                  <w:color w:val="0E568C"/>
                  <w:sz w:val="20"/>
                  <w:szCs w:val="20"/>
                </w:rPr>
                <w:t>Ind. R. Trial P. 56(C)</w:t>
              </w:r>
            </w:hyperlink>
            <w:r>
              <w:rPr>
                <w:rFonts w:ascii="Times New Roman" w:hAnsi="Times New Roman" w:cs="Times New Roman"/>
                <w:color w:val="000000"/>
                <w:sz w:val="20"/>
                <w:szCs w:val="20"/>
              </w:rPr>
              <w:t>.</w:t>
            </w:r>
          </w:p>
          <w:bookmarkStart w:id="21" w:name="co_headnoteId_20438142170032020062514484"/>
          <w:bookmarkEnd w:id="21"/>
          <w:p w14:paraId="58B08484" w14:textId="77777777" w:rsidR="00000000" w:rsidRDefault="003C1FA1">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"http://www.westlaw.com/Link/RelatedInformation/DocHeadnoteLink?docGuid=I6937485011df11e8b7ce8230219a322d&amp;headnoteId=204381421700320200625144849&amp;originationContext=do</w:instrText>
            </w:r>
            <w:r>
              <w:rPr>
                <w:rFonts w:ascii="Times New Roman" w:hAnsi="Times New Roman" w:cs="Times New Roman"/>
                <w:color w:val="000000"/>
                <w:sz w:val="20"/>
                <w:szCs w:val="20"/>
              </w:rPr>
              <w:instrText xml:space="preserve">cument&amp;vr=3.0&amp;rs=cblt1.0&amp;transitionType=CitingReferences&amp;contextData=(sc.Search)" </w:instrText>
            </w:r>
            <w:r w:rsidR="009D24C6">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8 Cases that cite this headnote</w:t>
            </w:r>
            <w:r>
              <w:rPr>
                <w:rFonts w:ascii="Times New Roman" w:hAnsi="Times New Roman" w:cs="Times New Roman"/>
                <w:color w:val="000000"/>
                <w:sz w:val="20"/>
                <w:szCs w:val="20"/>
              </w:rPr>
              <w:fldChar w:fldCharType="end"/>
            </w:r>
          </w:p>
          <w:p w14:paraId="06D89259" w14:textId="77777777" w:rsidR="00000000" w:rsidRDefault="003C1FA1">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547014B"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009573E"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2" w:name="co_anchor_2043814217004_1"/>
      <w:bookmarkEnd w:id="22"/>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4285F664"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23" w:name="co_anchor_F52043814217_1"/>
          <w:bookmarkStart w:id="24" w:name="co_anchor_headNote_[5]_1"/>
          <w:bookmarkEnd w:id="23"/>
          <w:bookmarkEnd w:id="24"/>
          <w:p w14:paraId="51649374"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"#co_anchor_B52043814217_1" </w:instrText>
            </w:r>
            <w:r w:rsidR="009D24C6">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[5]</w:t>
            </w:r>
            <w:r>
              <w:rPr>
                <w:rFonts w:ascii="Times New Roman" w:hAnsi="Times New Roman" w:cs="Times New Roman"/>
                <w:b/>
                <w:bCs/>
                <w:color w:val="000000"/>
                <w:sz w:val="20"/>
                <w:szCs w:val="20"/>
              </w:rPr>
              <w:fldChar w:fldCharType="end"/>
            </w:r>
          </w:p>
          <w:p w14:paraId="1A79B03F"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496B11F7" w14:textId="678766C1"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9" w:history="1">
              <w:r>
                <w:rPr>
                  <w:rFonts w:ascii="Times New Roman" w:hAnsi="Times New Roman" w:cs="Times New Roman"/>
                  <w:b/>
                  <w:bCs/>
                  <w:color w:val="0E568C"/>
                  <w:sz w:val="20"/>
                  <w:szCs w:val="20"/>
                </w:rPr>
                <w:t>Judgment</w:t>
              </w:r>
            </w:hyperlink>
            <w:r w:rsidR="009D24C6">
              <w:rPr>
                <w:rFonts w:ascii="Times New Roman" w:hAnsi="Times New Roman" w:cs="Times New Roman"/>
                <w:noProof/>
                <w:color w:val="000000"/>
                <w:sz w:val="20"/>
                <w:szCs w:val="20"/>
              </w:rPr>
              <w:drawing>
                <wp:inline distT="0" distB="0" distL="0" distR="0" wp14:anchorId="7F1F008B" wp14:editId="3452CCCB">
                  <wp:extent cx="133350" cy="762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0" w:history="1">
              <w:r>
                <w:rPr>
                  <w:rFonts w:ascii="Times New Roman" w:hAnsi="Times New Roman" w:cs="Times New Roman"/>
                  <w:color w:val="0E568C"/>
                  <w:sz w:val="20"/>
                  <w:szCs w:val="20"/>
                </w:rPr>
                <w:t>Motion or Other Application</w:t>
              </w:r>
            </w:hyperlink>
          </w:p>
          <w:p w14:paraId="2B9D0999"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1C8BEE7F"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84A42EE"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3F66DD1" w14:textId="77777777" w:rsidR="00000000" w:rsidRDefault="003C1FA1">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On cross-motions for summary judgment, the court simply considers each motion separately to determine whether the moving party is entitled to judgment as a matter of law. </w:t>
            </w:r>
            <w:hyperlink r:id="rId31" w:history="1">
              <w:r>
                <w:rPr>
                  <w:rFonts w:ascii="Times New Roman" w:hAnsi="Times New Roman" w:cs="Times New Roman"/>
                  <w:color w:val="0E568C"/>
                  <w:sz w:val="20"/>
                  <w:szCs w:val="20"/>
                </w:rPr>
                <w:t>Ind. R. Trial P. 56(C)</w:t>
              </w:r>
            </w:hyperlink>
            <w:r>
              <w:rPr>
                <w:rFonts w:ascii="Times New Roman" w:hAnsi="Times New Roman" w:cs="Times New Roman"/>
                <w:color w:val="000000"/>
                <w:sz w:val="20"/>
                <w:szCs w:val="20"/>
              </w:rPr>
              <w:t>.</w:t>
            </w:r>
          </w:p>
          <w:bookmarkStart w:id="25" w:name="co_headnoteId_20438142170042020062514484"/>
          <w:bookmarkEnd w:id="25"/>
          <w:p w14:paraId="5FDFBE18" w14:textId="77777777" w:rsidR="00000000" w:rsidRDefault="003C1FA1">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"http://www.westlaw.com/Link/RelatedInformation/DocHeadnoteLink?docGuid=I6937485011df11e8b7ce8230219a322d&amp;headnoteId=204381421700420200625144849&amp;originationContext=document&amp;vr=3.0&amp;rs=cblt1.0&amp;transitionType=CitingReferences&amp;</w:instrText>
            </w:r>
            <w:r>
              <w:rPr>
                <w:rFonts w:ascii="Times New Roman" w:hAnsi="Times New Roman" w:cs="Times New Roman"/>
                <w:color w:val="000000"/>
                <w:sz w:val="20"/>
                <w:szCs w:val="20"/>
              </w:rPr>
              <w:instrText xml:space="preserve">contextData=(sc.Search)" </w:instrText>
            </w:r>
            <w:r w:rsidR="009D24C6">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10 Cases that cite this headnote</w:t>
            </w:r>
            <w:r>
              <w:rPr>
                <w:rFonts w:ascii="Times New Roman" w:hAnsi="Times New Roman" w:cs="Times New Roman"/>
                <w:color w:val="000000"/>
                <w:sz w:val="20"/>
                <w:szCs w:val="20"/>
              </w:rPr>
              <w:fldChar w:fldCharType="end"/>
            </w:r>
          </w:p>
          <w:p w14:paraId="258C9063" w14:textId="77777777" w:rsidR="00000000" w:rsidRDefault="003C1FA1">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3F495162"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AC3EEDF"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6" w:name="co_anchor_2043814217005_1"/>
      <w:bookmarkEnd w:id="2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12840259"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27" w:name="co_anchor_F62043814217_1"/>
          <w:bookmarkStart w:id="28" w:name="co_anchor_headNote_[6]_1"/>
          <w:bookmarkEnd w:id="27"/>
          <w:bookmarkEnd w:id="28"/>
          <w:p w14:paraId="49AFCBC9"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"#co_anchor_B62043814217_1" </w:instrText>
            </w:r>
            <w:r w:rsidR="009D24C6">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[6]</w:t>
            </w:r>
            <w:r>
              <w:rPr>
                <w:rFonts w:ascii="Times New Roman" w:hAnsi="Times New Roman" w:cs="Times New Roman"/>
                <w:b/>
                <w:bCs/>
                <w:color w:val="000000"/>
                <w:sz w:val="20"/>
                <w:szCs w:val="20"/>
              </w:rPr>
              <w:fldChar w:fldCharType="end"/>
            </w:r>
          </w:p>
          <w:p w14:paraId="7829B1B6"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2938F32" w14:textId="13645FE0"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2" w:history="1">
              <w:r>
                <w:rPr>
                  <w:rFonts w:ascii="Times New Roman" w:hAnsi="Times New Roman" w:cs="Times New Roman"/>
                  <w:b/>
                  <w:bCs/>
                  <w:color w:val="0E568C"/>
                  <w:sz w:val="20"/>
                  <w:szCs w:val="20"/>
                </w:rPr>
                <w:t>Appeal and Error</w:t>
              </w:r>
            </w:hyperlink>
            <w:r w:rsidR="009D24C6">
              <w:rPr>
                <w:rFonts w:ascii="Times New Roman" w:hAnsi="Times New Roman" w:cs="Times New Roman"/>
                <w:noProof/>
                <w:color w:val="000000"/>
                <w:sz w:val="20"/>
                <w:szCs w:val="20"/>
              </w:rPr>
              <w:drawing>
                <wp:inline distT="0" distB="0" distL="0" distR="0" wp14:anchorId="6364E302" wp14:editId="5362E126">
                  <wp:extent cx="133350" cy="762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3" w:history="1">
              <w:r>
                <w:rPr>
                  <w:rFonts w:ascii="Times New Roman" w:hAnsi="Times New Roman" w:cs="Times New Roman"/>
                  <w:color w:val="0E568C"/>
                  <w:sz w:val="20"/>
                  <w:szCs w:val="20"/>
                </w:rPr>
                <w:t>Material Considered on Review</w:t>
              </w:r>
            </w:hyperlink>
          </w:p>
          <w:p w14:paraId="21E96993"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BD01729"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6D5AD0EB"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00DB73D" w14:textId="77777777" w:rsidR="00000000" w:rsidRDefault="003C1FA1">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Supreme Court reviewing summary judgment limits its review to the materials designated at the trial level. </w:t>
            </w:r>
            <w:hyperlink r:id="rId34" w:history="1">
              <w:r>
                <w:rPr>
                  <w:rFonts w:ascii="Times New Roman" w:hAnsi="Times New Roman" w:cs="Times New Roman"/>
                  <w:color w:val="0E568C"/>
                  <w:sz w:val="20"/>
                  <w:szCs w:val="20"/>
                </w:rPr>
                <w:t>Ind. R. Trial P. 56(C)</w:t>
              </w:r>
            </w:hyperlink>
            <w:r>
              <w:rPr>
                <w:rFonts w:ascii="Times New Roman" w:hAnsi="Times New Roman" w:cs="Times New Roman"/>
                <w:color w:val="000000"/>
                <w:sz w:val="20"/>
                <w:szCs w:val="20"/>
              </w:rPr>
              <w:t>.</w:t>
            </w:r>
          </w:p>
          <w:bookmarkStart w:id="29" w:name="co_headnoteId_20438142170052020062514484"/>
          <w:bookmarkEnd w:id="29"/>
          <w:p w14:paraId="393B8058" w14:textId="77777777" w:rsidR="00000000" w:rsidRDefault="003C1FA1">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w:instrText>
            </w:r>
            <w:r>
              <w:rPr>
                <w:rFonts w:ascii="Times New Roman" w:hAnsi="Times New Roman" w:cs="Times New Roman"/>
                <w:color w:val="000000"/>
                <w:sz w:val="20"/>
                <w:szCs w:val="20"/>
              </w:rPr>
              <w:instrText xml:space="preserve">m/Link/RelatedInformation/DocHeadnoteLink?docGuid=I6937485011df11e8b7ce8230219a322d&amp;headnoteId=204381421700520200625144849&amp;originationContext=document&amp;vr=3.0&amp;rs=cblt1.0&amp;transitionType=CitingReferences&amp;contextData=(sc.Search)" </w:instrText>
            </w:r>
            <w:r w:rsidR="009D24C6">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22 Cases that cite this headno</w:t>
            </w:r>
            <w:r>
              <w:rPr>
                <w:rFonts w:ascii="Times New Roman" w:hAnsi="Times New Roman" w:cs="Times New Roman"/>
                <w:color w:val="0E568C"/>
                <w:sz w:val="20"/>
                <w:szCs w:val="20"/>
              </w:rPr>
              <w:t>te</w:t>
            </w:r>
            <w:r>
              <w:rPr>
                <w:rFonts w:ascii="Times New Roman" w:hAnsi="Times New Roman" w:cs="Times New Roman"/>
                <w:color w:val="000000"/>
                <w:sz w:val="20"/>
                <w:szCs w:val="20"/>
              </w:rPr>
              <w:fldChar w:fldCharType="end"/>
            </w:r>
          </w:p>
          <w:p w14:paraId="3AB77A00" w14:textId="77777777" w:rsidR="00000000" w:rsidRDefault="003C1FA1">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69154C78"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12389DB"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0" w:name="co_anchor_2043814217006_1"/>
      <w:bookmarkEnd w:id="3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0B6B1A29"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31" w:name="co_anchor_F72043814217_1"/>
          <w:bookmarkStart w:id="32" w:name="co_anchor_headNote_[7]_1"/>
          <w:bookmarkEnd w:id="31"/>
          <w:bookmarkEnd w:id="32"/>
          <w:p w14:paraId="7B6C96D5"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"#co_anchor_B72043814217_1" </w:instrText>
            </w:r>
            <w:r w:rsidR="009D24C6">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[7]</w:t>
            </w:r>
            <w:r>
              <w:rPr>
                <w:rFonts w:ascii="Times New Roman" w:hAnsi="Times New Roman" w:cs="Times New Roman"/>
                <w:b/>
                <w:bCs/>
                <w:color w:val="000000"/>
                <w:sz w:val="20"/>
                <w:szCs w:val="20"/>
              </w:rPr>
              <w:fldChar w:fldCharType="end"/>
            </w:r>
          </w:p>
          <w:p w14:paraId="0FE36863"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22284CF2" w14:textId="58F42001"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5" w:history="1">
              <w:r>
                <w:rPr>
                  <w:rFonts w:ascii="Times New Roman" w:hAnsi="Times New Roman" w:cs="Times New Roman"/>
                  <w:b/>
                  <w:bCs/>
                  <w:color w:val="0E568C"/>
                  <w:sz w:val="20"/>
                  <w:szCs w:val="20"/>
                </w:rPr>
                <w:t>Appeal and Error</w:t>
              </w:r>
            </w:hyperlink>
            <w:r w:rsidR="009D24C6">
              <w:rPr>
                <w:rFonts w:ascii="Times New Roman" w:hAnsi="Times New Roman" w:cs="Times New Roman"/>
                <w:noProof/>
                <w:color w:val="000000"/>
                <w:sz w:val="20"/>
                <w:szCs w:val="20"/>
              </w:rPr>
              <w:drawing>
                <wp:inline distT="0" distB="0" distL="0" distR="0" wp14:anchorId="3065B026" wp14:editId="150E197A">
                  <wp:extent cx="133350" cy="762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6" w:history="1">
              <w:r>
                <w:rPr>
                  <w:rFonts w:ascii="Times New Roman" w:hAnsi="Times New Roman" w:cs="Times New Roman"/>
                  <w:color w:val="0E568C"/>
                  <w:sz w:val="20"/>
                  <w:szCs w:val="20"/>
                </w:rPr>
                <w:t>De novo review</w:t>
              </w:r>
            </w:hyperlink>
          </w:p>
          <w:p w14:paraId="7F1CB57B"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58D50AA8"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6D74EB8"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2CF3A8AF" w14:textId="77777777" w:rsidR="00000000" w:rsidRDefault="003C1FA1">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Where the challenge to summary judgment raises pure questions of law, the Supreme Court reviews them de novo. </w:t>
            </w:r>
            <w:hyperlink r:id="rId37" w:history="1">
              <w:r>
                <w:rPr>
                  <w:rFonts w:ascii="Times New Roman" w:hAnsi="Times New Roman" w:cs="Times New Roman"/>
                  <w:color w:val="0E568C"/>
                  <w:sz w:val="20"/>
                  <w:szCs w:val="20"/>
                </w:rPr>
                <w:t>Ind. R. Trial P. 56(C)</w:t>
              </w:r>
            </w:hyperlink>
            <w:r>
              <w:rPr>
                <w:rFonts w:ascii="Times New Roman" w:hAnsi="Times New Roman" w:cs="Times New Roman"/>
                <w:color w:val="000000"/>
                <w:sz w:val="20"/>
                <w:szCs w:val="20"/>
              </w:rPr>
              <w:t>.</w:t>
            </w:r>
          </w:p>
          <w:bookmarkStart w:id="33" w:name="co_headnoteId_20438142170062020062514484"/>
          <w:bookmarkEnd w:id="33"/>
          <w:p w14:paraId="1A9B1220" w14:textId="77777777" w:rsidR="00000000" w:rsidRDefault="003C1FA1">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"http://www.westlaw.com/Link/RelatedInformation/DocHeadnoteLink?docGuid=I6937485011df11e8b7ce8230219a322d&amp;headnoteId=204381421700620200625144849&amp;originationContext=document&amp;vr=3.0&amp;rs=cblt1.0&amp;trans</w:instrText>
            </w:r>
            <w:r>
              <w:rPr>
                <w:rFonts w:ascii="Times New Roman" w:hAnsi="Times New Roman" w:cs="Times New Roman"/>
                <w:color w:val="000000"/>
                <w:sz w:val="20"/>
                <w:szCs w:val="20"/>
              </w:rPr>
              <w:instrText xml:space="preserve">itionType=CitingReferences&amp;contextData=(sc.Search)" </w:instrText>
            </w:r>
            <w:r w:rsidR="009D24C6">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7 Cases that cite this headnote</w:t>
            </w:r>
            <w:r>
              <w:rPr>
                <w:rFonts w:ascii="Times New Roman" w:hAnsi="Times New Roman" w:cs="Times New Roman"/>
                <w:color w:val="000000"/>
                <w:sz w:val="20"/>
                <w:szCs w:val="20"/>
              </w:rPr>
              <w:fldChar w:fldCharType="end"/>
            </w:r>
          </w:p>
          <w:p w14:paraId="4A131337" w14:textId="77777777" w:rsidR="00000000" w:rsidRDefault="003C1FA1">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006BB88"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D55047C"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4" w:name="co_anchor_2043814217007_1"/>
      <w:bookmarkEnd w:id="34"/>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47B127B5"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35" w:name="co_anchor_F82043814217_1"/>
          <w:bookmarkStart w:id="36" w:name="co_anchor_headNote_[8]_1"/>
          <w:bookmarkEnd w:id="35"/>
          <w:bookmarkEnd w:id="36"/>
          <w:p w14:paraId="6199C5BD"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"#co_anchor_B82043814217_1" </w:instrText>
            </w:r>
            <w:r w:rsidR="009D24C6">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[8]</w:t>
            </w:r>
            <w:r>
              <w:rPr>
                <w:rFonts w:ascii="Times New Roman" w:hAnsi="Times New Roman" w:cs="Times New Roman"/>
                <w:b/>
                <w:bCs/>
                <w:color w:val="000000"/>
                <w:sz w:val="20"/>
                <w:szCs w:val="20"/>
              </w:rPr>
              <w:fldChar w:fldCharType="end"/>
            </w:r>
          </w:p>
          <w:p w14:paraId="6343D014"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B92891A" w14:textId="3DF2B7A8"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8" w:history="1">
              <w:r>
                <w:rPr>
                  <w:rFonts w:ascii="Times New Roman" w:hAnsi="Times New Roman" w:cs="Times New Roman"/>
                  <w:b/>
                  <w:bCs/>
                  <w:color w:val="0E568C"/>
                  <w:sz w:val="20"/>
                  <w:szCs w:val="20"/>
                </w:rPr>
                <w:t>Water Law</w:t>
              </w:r>
            </w:hyperlink>
            <w:r w:rsidR="009D24C6">
              <w:rPr>
                <w:rFonts w:ascii="Times New Roman" w:hAnsi="Times New Roman" w:cs="Times New Roman"/>
                <w:noProof/>
                <w:color w:val="000000"/>
                <w:sz w:val="20"/>
                <w:szCs w:val="20"/>
              </w:rPr>
              <w:drawing>
                <wp:inline distT="0" distB="0" distL="0" distR="0" wp14:anchorId="48237546" wp14:editId="6805B4B7">
                  <wp:extent cx="133350" cy="762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9" w:history="1">
              <w:r>
                <w:rPr>
                  <w:rFonts w:ascii="Times New Roman" w:hAnsi="Times New Roman" w:cs="Times New Roman"/>
                  <w:color w:val="0E568C"/>
                  <w:sz w:val="20"/>
                  <w:szCs w:val="20"/>
                </w:rPr>
                <w:t>Equal footing doctrine</w:t>
              </w:r>
            </w:hyperlink>
          </w:p>
          <w:p w14:paraId="7FA26B41" w14:textId="39B889E8"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0" w:history="1">
              <w:r>
                <w:rPr>
                  <w:rFonts w:ascii="Times New Roman" w:hAnsi="Times New Roman" w:cs="Times New Roman"/>
                  <w:b/>
                  <w:bCs/>
                  <w:color w:val="0E568C"/>
                  <w:sz w:val="20"/>
                  <w:szCs w:val="20"/>
                </w:rPr>
                <w:t>Water Law</w:t>
              </w:r>
            </w:hyperlink>
            <w:r w:rsidR="009D24C6">
              <w:rPr>
                <w:rFonts w:ascii="Times New Roman" w:hAnsi="Times New Roman" w:cs="Times New Roman"/>
                <w:noProof/>
                <w:color w:val="000000"/>
                <w:sz w:val="20"/>
                <w:szCs w:val="20"/>
              </w:rPr>
              <w:drawing>
                <wp:inline distT="0" distB="0" distL="0" distR="0" wp14:anchorId="1356E59C" wp14:editId="7AC02E2E">
                  <wp:extent cx="133350" cy="762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1" w:history="1">
              <w:r>
                <w:rPr>
                  <w:rFonts w:ascii="Times New Roman" w:hAnsi="Times New Roman" w:cs="Times New Roman"/>
                  <w:color w:val="0E568C"/>
                  <w:sz w:val="20"/>
                  <w:szCs w:val="20"/>
                </w:rPr>
                <w:t>Land Between High and Low Water Marks, Tidelands, Flats, and Foreshore</w:t>
              </w:r>
            </w:hyperlink>
          </w:p>
          <w:p w14:paraId="14F9A164"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4E6A5BF8"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724D354D"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1702B00E" w14:textId="77777777" w:rsidR="00000000" w:rsidRDefault="003C1FA1">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Under the equal-footing doctrine, the State’s title to the shores and submerged lands of Lake Michigan vests absolutely as of the time of its admission to the</w:t>
            </w:r>
            <w:r>
              <w:rPr>
                <w:rFonts w:ascii="Times New Roman" w:hAnsi="Times New Roman" w:cs="Times New Roman"/>
                <w:color w:val="000000"/>
                <w:sz w:val="20"/>
                <w:szCs w:val="20"/>
              </w:rPr>
              <w:t xml:space="preserve"> Union.</w:t>
            </w:r>
          </w:p>
          <w:p w14:paraId="5D28BDE9" w14:textId="77777777" w:rsidR="00000000" w:rsidRDefault="003C1FA1">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37" w:name="co_headnoteId_20438142170072020062514484"/>
            <w:bookmarkEnd w:id="37"/>
          </w:p>
          <w:p w14:paraId="7F0A6FA7" w14:textId="77777777" w:rsidR="00000000" w:rsidRDefault="003C1FA1">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61570E23"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3C634C5"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8" w:name="co_anchor_2043814217008_1"/>
      <w:bookmarkEnd w:id="38"/>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2F8140EF"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39" w:name="co_anchor_F92043814217_1"/>
          <w:bookmarkStart w:id="40" w:name="co_anchor_headNote_[9]_1"/>
          <w:bookmarkEnd w:id="39"/>
          <w:bookmarkEnd w:id="40"/>
          <w:p w14:paraId="45E36486"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"#co_anchor_B92043814217_1" </w:instrText>
            </w:r>
            <w:r w:rsidR="009D24C6">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[9]</w:t>
            </w:r>
            <w:r>
              <w:rPr>
                <w:rFonts w:ascii="Times New Roman" w:hAnsi="Times New Roman" w:cs="Times New Roman"/>
                <w:b/>
                <w:bCs/>
                <w:color w:val="000000"/>
                <w:sz w:val="20"/>
                <w:szCs w:val="20"/>
              </w:rPr>
              <w:fldChar w:fldCharType="end"/>
            </w:r>
          </w:p>
          <w:p w14:paraId="3F94454B"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6331534" w14:textId="3DBABD13"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2" w:history="1">
              <w:r>
                <w:rPr>
                  <w:rFonts w:ascii="Times New Roman" w:hAnsi="Times New Roman" w:cs="Times New Roman"/>
                  <w:b/>
                  <w:bCs/>
                  <w:color w:val="0E568C"/>
                  <w:sz w:val="20"/>
                  <w:szCs w:val="20"/>
                </w:rPr>
                <w:t>Water Law</w:t>
              </w:r>
            </w:hyperlink>
            <w:r w:rsidR="009D24C6">
              <w:rPr>
                <w:rFonts w:ascii="Times New Roman" w:hAnsi="Times New Roman" w:cs="Times New Roman"/>
                <w:noProof/>
                <w:color w:val="000000"/>
                <w:sz w:val="20"/>
                <w:szCs w:val="20"/>
              </w:rPr>
              <w:drawing>
                <wp:inline distT="0" distB="0" distL="0" distR="0" wp14:anchorId="07B349B9" wp14:editId="19ADDB17">
                  <wp:extent cx="133350" cy="762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3" w:history="1">
              <w:r>
                <w:rPr>
                  <w:rFonts w:ascii="Times New Roman" w:hAnsi="Times New Roman" w:cs="Times New Roman"/>
                  <w:color w:val="0E568C"/>
                  <w:sz w:val="20"/>
                  <w:szCs w:val="20"/>
                </w:rPr>
                <w:t>Ordin</w:t>
              </w:r>
              <w:r>
                <w:rPr>
                  <w:rFonts w:ascii="Times New Roman" w:hAnsi="Times New Roman" w:cs="Times New Roman"/>
                  <w:color w:val="0E568C"/>
                  <w:sz w:val="20"/>
                  <w:szCs w:val="20"/>
                </w:rPr>
                <w:t>ary high water line or mark in general</w:t>
              </w:r>
            </w:hyperlink>
          </w:p>
          <w:p w14:paraId="60C14641" w14:textId="1FCD9B3B"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4" w:history="1">
              <w:r>
                <w:rPr>
                  <w:rFonts w:ascii="Times New Roman" w:hAnsi="Times New Roman" w:cs="Times New Roman"/>
                  <w:b/>
                  <w:bCs/>
                  <w:color w:val="0E568C"/>
                  <w:sz w:val="20"/>
                  <w:szCs w:val="20"/>
                </w:rPr>
                <w:t>Wat</w:t>
              </w:r>
              <w:r>
                <w:rPr>
                  <w:rFonts w:ascii="Times New Roman" w:hAnsi="Times New Roman" w:cs="Times New Roman"/>
                  <w:b/>
                  <w:bCs/>
                  <w:color w:val="0E568C"/>
                  <w:sz w:val="20"/>
                  <w:szCs w:val="20"/>
                </w:rPr>
                <w:t>er Law</w:t>
              </w:r>
            </w:hyperlink>
            <w:r w:rsidR="009D24C6">
              <w:rPr>
                <w:rFonts w:ascii="Times New Roman" w:hAnsi="Times New Roman" w:cs="Times New Roman"/>
                <w:noProof/>
                <w:color w:val="000000"/>
                <w:sz w:val="20"/>
                <w:szCs w:val="20"/>
              </w:rPr>
              <w:drawing>
                <wp:inline distT="0" distB="0" distL="0" distR="0" wp14:anchorId="041FEC97" wp14:editId="06DE78D1">
                  <wp:extent cx="133350" cy="762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5" w:history="1">
              <w:r>
                <w:rPr>
                  <w:rFonts w:ascii="Times New Roman" w:hAnsi="Times New Roman" w:cs="Times New Roman"/>
                  <w:color w:val="0E568C"/>
                  <w:sz w:val="20"/>
                  <w:szCs w:val="20"/>
                </w:rPr>
                <w:t>Power to grant</w:t>
              </w:r>
            </w:hyperlink>
          </w:p>
          <w:p w14:paraId="71B107B3"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4C3D5535"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0CA4E1AD"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2C725CF3" w14:textId="77777777" w:rsidR="00000000" w:rsidRDefault="003C1FA1">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Absent evidence of an express federal grant before 1816, the shore lands below Lake Michigan’s ordinary high water mark are not available for conveyance to private parties.</w:t>
            </w:r>
          </w:p>
          <w:bookmarkStart w:id="41" w:name="co_headnoteId_20438142170082020062514484"/>
          <w:bookmarkEnd w:id="41"/>
          <w:p w14:paraId="3A64AB79" w14:textId="77777777" w:rsidR="00000000" w:rsidRDefault="003C1FA1">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"http://www.westlaw.com/Link/RelatedInformation/DocHeadnoteLink?docGuid=I6937485011df11e8b7ce8230219a322d&amp;headnoteId=204381421700820200625144849&amp;originationContext=do</w:instrText>
            </w:r>
            <w:r>
              <w:rPr>
                <w:rFonts w:ascii="Times New Roman" w:hAnsi="Times New Roman" w:cs="Times New Roman"/>
                <w:color w:val="000000"/>
                <w:sz w:val="20"/>
                <w:szCs w:val="20"/>
              </w:rPr>
              <w:instrText xml:space="preserve">cument&amp;vr=3.0&amp;rs=cblt1.0&amp;transitionType=CitingReferences&amp;contextData=(sc.Search)" </w:instrText>
            </w:r>
            <w:r w:rsidR="009D24C6">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43130897" w14:textId="77777777" w:rsidR="00000000" w:rsidRDefault="003C1FA1">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67FAAF9D"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7300051"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2" w:name="co_anchor_2043814217009_1"/>
      <w:bookmarkEnd w:id="42"/>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687C72C2"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43" w:name="co_anchor_F102043814217_1"/>
          <w:bookmarkStart w:id="44" w:name="co_anchor_headNote_[10]_1"/>
          <w:bookmarkEnd w:id="43"/>
          <w:bookmarkEnd w:id="44"/>
          <w:p w14:paraId="2788D495"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"#co_anchor_B102043814217_1" </w:instrText>
            </w:r>
            <w:r w:rsidR="009D24C6">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[10]</w:t>
            </w:r>
            <w:r>
              <w:rPr>
                <w:rFonts w:ascii="Times New Roman" w:hAnsi="Times New Roman" w:cs="Times New Roman"/>
                <w:b/>
                <w:bCs/>
                <w:color w:val="000000"/>
                <w:sz w:val="20"/>
                <w:szCs w:val="20"/>
              </w:rPr>
              <w:fldChar w:fldCharType="end"/>
            </w:r>
          </w:p>
          <w:p w14:paraId="47501199"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5C000A2" w14:textId="116B3F4B"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6" w:history="1">
              <w:r>
                <w:rPr>
                  <w:rFonts w:ascii="Times New Roman" w:hAnsi="Times New Roman" w:cs="Times New Roman"/>
                  <w:b/>
                  <w:bCs/>
                  <w:color w:val="0E568C"/>
                  <w:sz w:val="20"/>
                  <w:szCs w:val="20"/>
                </w:rPr>
                <w:t>Water Law</w:t>
              </w:r>
            </w:hyperlink>
            <w:r w:rsidR="009D24C6">
              <w:rPr>
                <w:rFonts w:ascii="Times New Roman" w:hAnsi="Times New Roman" w:cs="Times New Roman"/>
                <w:noProof/>
                <w:color w:val="000000"/>
                <w:sz w:val="20"/>
                <w:szCs w:val="20"/>
              </w:rPr>
              <w:drawing>
                <wp:inline distT="0" distB="0" distL="0" distR="0" wp14:anchorId="57C4210A" wp14:editId="47187C74">
                  <wp:extent cx="133350" cy="762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7" w:history="1">
              <w:r>
                <w:rPr>
                  <w:rFonts w:ascii="Times New Roman" w:hAnsi="Times New Roman" w:cs="Times New Roman"/>
                  <w:color w:val="0E568C"/>
                  <w:sz w:val="20"/>
                  <w:szCs w:val="20"/>
                </w:rPr>
                <w:t>Equal footing doctrine</w:t>
              </w:r>
            </w:hyperlink>
          </w:p>
          <w:p w14:paraId="11E52FD4" w14:textId="774252CA"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8" w:history="1">
              <w:r>
                <w:rPr>
                  <w:rFonts w:ascii="Times New Roman" w:hAnsi="Times New Roman" w:cs="Times New Roman"/>
                  <w:b/>
                  <w:bCs/>
                  <w:color w:val="0E568C"/>
                  <w:sz w:val="20"/>
                  <w:szCs w:val="20"/>
                </w:rPr>
                <w:t>Water Law</w:t>
              </w:r>
            </w:hyperlink>
            <w:r w:rsidR="009D24C6">
              <w:rPr>
                <w:rFonts w:ascii="Times New Roman" w:hAnsi="Times New Roman" w:cs="Times New Roman"/>
                <w:noProof/>
                <w:color w:val="000000"/>
                <w:sz w:val="20"/>
                <w:szCs w:val="20"/>
              </w:rPr>
              <w:drawing>
                <wp:inline distT="0" distB="0" distL="0" distR="0" wp14:anchorId="1A3461B7" wp14:editId="388F948A">
                  <wp:extent cx="133350" cy="762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9" w:history="1">
              <w:r>
                <w:rPr>
                  <w:rFonts w:ascii="Times New Roman" w:hAnsi="Times New Roman" w:cs="Times New Roman"/>
                  <w:color w:val="0E568C"/>
                  <w:sz w:val="20"/>
                  <w:szCs w:val="20"/>
                </w:rPr>
                <w:t>Ordinary high water line or mark in gene</w:t>
              </w:r>
              <w:r>
                <w:rPr>
                  <w:rFonts w:ascii="Times New Roman" w:hAnsi="Times New Roman" w:cs="Times New Roman"/>
                  <w:color w:val="0E568C"/>
                  <w:sz w:val="20"/>
                  <w:szCs w:val="20"/>
                </w:rPr>
                <w:t>ral</w:t>
              </w:r>
            </w:hyperlink>
          </w:p>
          <w:p w14:paraId="20689DDA"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72B0ED77"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094B7005"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2E1526BE" w14:textId="77777777" w:rsidR="00000000" w:rsidRDefault="003C1FA1">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Indiana at statehood acquired equal-footing lands inclusive of the temporarily-exposed shores of Lake Michigan up to the natural ordinary high water mark.</w:t>
            </w:r>
          </w:p>
          <w:bookmarkStart w:id="45" w:name="co_headnoteId_20438142170092020062514484"/>
          <w:bookmarkEnd w:id="45"/>
          <w:p w14:paraId="7C7BFFF7" w14:textId="77777777" w:rsidR="00000000" w:rsidRDefault="003C1FA1">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instrText>
            </w:r>
            <w:r>
              <w:rPr>
                <w:rFonts w:ascii="Times New Roman" w:hAnsi="Times New Roman" w:cs="Times New Roman"/>
                <w:color w:val="000000"/>
                <w:sz w:val="20"/>
                <w:szCs w:val="20"/>
              </w:rPr>
              <w:instrText xml:space="preserve">.westlaw.com/Link/RelatedInformation/DocHeadnoteLink?docGuid=I6937485011df11e8b7ce8230219a322d&amp;headnoteId=204381421700920200625144849&amp;originationContext=document&amp;vr=3.0&amp;rs=cblt1.0&amp;transitionType=CitingReferences&amp;contextData=(sc.Search)" </w:instrText>
            </w:r>
            <w:r w:rsidR="009D24C6">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w:t>
            </w:r>
            <w:r>
              <w:rPr>
                <w:rFonts w:ascii="Times New Roman" w:hAnsi="Times New Roman" w:cs="Times New Roman"/>
                <w:color w:val="0E568C"/>
                <w:sz w:val="20"/>
                <w:szCs w:val="20"/>
              </w:rPr>
              <w:t>his headnote</w:t>
            </w:r>
            <w:r>
              <w:rPr>
                <w:rFonts w:ascii="Times New Roman" w:hAnsi="Times New Roman" w:cs="Times New Roman"/>
                <w:color w:val="000000"/>
                <w:sz w:val="20"/>
                <w:szCs w:val="20"/>
              </w:rPr>
              <w:fldChar w:fldCharType="end"/>
            </w:r>
          </w:p>
          <w:p w14:paraId="3C17A8BB" w14:textId="77777777" w:rsidR="00000000" w:rsidRDefault="003C1FA1">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892DEC7"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579252E"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6" w:name="co_anchor_2043814217010_1"/>
      <w:bookmarkEnd w:id="4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4C6D269E"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47" w:name="co_anchor_F112043814217_1"/>
          <w:bookmarkStart w:id="48" w:name="co_anchor_headNote_[11]_1"/>
          <w:bookmarkEnd w:id="47"/>
          <w:bookmarkEnd w:id="48"/>
          <w:p w14:paraId="1394019F"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"#co_anchor_B112043814217_1" </w:instrText>
            </w:r>
            <w:r w:rsidR="009D24C6">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[11]</w:t>
            </w:r>
            <w:r>
              <w:rPr>
                <w:rFonts w:ascii="Times New Roman" w:hAnsi="Times New Roman" w:cs="Times New Roman"/>
                <w:b/>
                <w:bCs/>
                <w:color w:val="000000"/>
                <w:sz w:val="20"/>
                <w:szCs w:val="20"/>
              </w:rPr>
              <w:fldChar w:fldCharType="end"/>
            </w:r>
          </w:p>
          <w:p w14:paraId="300EF52C"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48E06C9B" w14:textId="75ED3673"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0" w:history="1">
              <w:r>
                <w:rPr>
                  <w:rFonts w:ascii="Times New Roman" w:hAnsi="Times New Roman" w:cs="Times New Roman"/>
                  <w:b/>
                  <w:bCs/>
                  <w:color w:val="0E568C"/>
                  <w:sz w:val="20"/>
                  <w:szCs w:val="20"/>
                </w:rPr>
                <w:t>Statutes</w:t>
              </w:r>
            </w:hyperlink>
            <w:r w:rsidR="009D24C6">
              <w:rPr>
                <w:rFonts w:ascii="Times New Roman" w:hAnsi="Times New Roman" w:cs="Times New Roman"/>
                <w:noProof/>
                <w:color w:val="000000"/>
                <w:sz w:val="20"/>
                <w:szCs w:val="20"/>
              </w:rPr>
              <w:drawing>
                <wp:inline distT="0" distB="0" distL="0" distR="0" wp14:anchorId="66955E3A" wp14:editId="2BDA6F51">
                  <wp:extent cx="133350" cy="762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1" w:history="1">
              <w:r>
                <w:rPr>
                  <w:rFonts w:ascii="Times New Roman" w:hAnsi="Times New Roman" w:cs="Times New Roman"/>
                  <w:color w:val="0E568C"/>
                  <w:sz w:val="20"/>
                  <w:szCs w:val="20"/>
                </w:rPr>
                <w:t>Common or civil law</w:t>
              </w:r>
            </w:hyperlink>
          </w:p>
          <w:p w14:paraId="64B3450E"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7633A518"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126F50E5"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37F1E55" w14:textId="77777777" w:rsidR="00000000" w:rsidRDefault="003C1FA1">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When interpre</w:t>
            </w:r>
            <w:r>
              <w:rPr>
                <w:rFonts w:ascii="Times New Roman" w:hAnsi="Times New Roman" w:cs="Times New Roman"/>
                <w:color w:val="000000"/>
                <w:sz w:val="20"/>
                <w:szCs w:val="20"/>
              </w:rPr>
              <w:t>ting a statute, the court presumes that the legislature is aware of the common law and intends to make no change therein beyond its declaration either by express terms or unmistakable implication.</w:t>
            </w:r>
          </w:p>
          <w:bookmarkStart w:id="49" w:name="co_headnoteId_20438142170102020062514484"/>
          <w:bookmarkEnd w:id="49"/>
          <w:p w14:paraId="4EBB851C" w14:textId="77777777" w:rsidR="00000000" w:rsidRDefault="003C1FA1">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"http://www.westlaw.com/Link/RelatedInformation/DocHeadnoteLink?docGuid=I6937485011df11e8b7ce8230219a322d&amp;headnoteId=204381421701020200625144849&amp;originationContext=document&amp;vr=3.0&amp;rs=cblt1.0&amp;transitionType=CitingReferences&amp;co</w:instrText>
            </w:r>
            <w:r>
              <w:rPr>
                <w:rFonts w:ascii="Times New Roman" w:hAnsi="Times New Roman" w:cs="Times New Roman"/>
                <w:color w:val="000000"/>
                <w:sz w:val="20"/>
                <w:szCs w:val="20"/>
              </w:rPr>
              <w:instrText xml:space="preserve">ntextData=(sc.Search)" </w:instrText>
            </w:r>
            <w:r w:rsidR="009D24C6">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2 Cases that cite this headnote</w:t>
            </w:r>
            <w:r>
              <w:rPr>
                <w:rFonts w:ascii="Times New Roman" w:hAnsi="Times New Roman" w:cs="Times New Roman"/>
                <w:color w:val="000000"/>
                <w:sz w:val="20"/>
                <w:szCs w:val="20"/>
              </w:rPr>
              <w:fldChar w:fldCharType="end"/>
            </w:r>
          </w:p>
          <w:p w14:paraId="0AEE6209" w14:textId="77777777" w:rsidR="00000000" w:rsidRDefault="003C1FA1">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365181E8"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FF1623E"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0" w:name="co_anchor_2043814217011_1"/>
      <w:bookmarkEnd w:id="5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06674FEB"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51" w:name="co_anchor_F122043814217_1"/>
          <w:bookmarkStart w:id="52" w:name="co_anchor_headNote_[12]_1"/>
          <w:bookmarkEnd w:id="51"/>
          <w:bookmarkEnd w:id="52"/>
          <w:p w14:paraId="1A52D0DF"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"#co_anchor_B122043814217_1" </w:instrText>
            </w:r>
            <w:r w:rsidR="009D24C6">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[12]</w:t>
            </w:r>
            <w:r>
              <w:rPr>
                <w:rFonts w:ascii="Times New Roman" w:hAnsi="Times New Roman" w:cs="Times New Roman"/>
                <w:b/>
                <w:bCs/>
                <w:color w:val="000000"/>
                <w:sz w:val="20"/>
                <w:szCs w:val="20"/>
              </w:rPr>
              <w:fldChar w:fldCharType="end"/>
            </w:r>
          </w:p>
          <w:p w14:paraId="7623C7A9"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55AF97A1" w14:textId="087EBBF3"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2" w:history="1">
              <w:r>
                <w:rPr>
                  <w:rFonts w:ascii="Times New Roman" w:hAnsi="Times New Roman" w:cs="Times New Roman"/>
                  <w:b/>
                  <w:bCs/>
                  <w:color w:val="0E568C"/>
                  <w:sz w:val="20"/>
                  <w:szCs w:val="20"/>
                </w:rPr>
                <w:t>Statutes</w:t>
              </w:r>
            </w:hyperlink>
            <w:r w:rsidR="009D24C6">
              <w:rPr>
                <w:rFonts w:ascii="Times New Roman" w:hAnsi="Times New Roman" w:cs="Times New Roman"/>
                <w:noProof/>
                <w:color w:val="000000"/>
                <w:sz w:val="20"/>
                <w:szCs w:val="20"/>
              </w:rPr>
              <w:drawing>
                <wp:inline distT="0" distB="0" distL="0" distR="0" wp14:anchorId="0B4CD27B" wp14:editId="7BFBDDF3">
                  <wp:extent cx="133350" cy="762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3" w:history="1">
              <w:r>
                <w:rPr>
                  <w:rFonts w:ascii="Times New Roman" w:hAnsi="Times New Roman" w:cs="Times New Roman"/>
                  <w:color w:val="0E568C"/>
                  <w:sz w:val="20"/>
                  <w:szCs w:val="20"/>
                </w:rPr>
                <w:t>Common or civil law</w:t>
              </w:r>
            </w:hyperlink>
          </w:p>
          <w:p w14:paraId="4C58D16E"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1241156C"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4718D83"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34EBBB2" w14:textId="77777777" w:rsidR="00000000" w:rsidRDefault="003C1FA1">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courts may imply an abrogation of the common law only if a statute is enacted which undertakes to cover the entire subject treated and was clearly designed as a substitute for the common law, or the two laws are so re</w:t>
            </w:r>
            <w:r>
              <w:rPr>
                <w:rFonts w:ascii="Times New Roman" w:hAnsi="Times New Roman" w:cs="Times New Roman"/>
                <w:color w:val="000000"/>
                <w:sz w:val="20"/>
                <w:szCs w:val="20"/>
              </w:rPr>
              <w:t>pugnant that both in reason may not stand.</w:t>
            </w:r>
          </w:p>
          <w:bookmarkStart w:id="53" w:name="co_headnoteId_20438142170112020062514484"/>
          <w:bookmarkEnd w:id="53"/>
          <w:p w14:paraId="0E838517" w14:textId="77777777" w:rsidR="00000000" w:rsidRDefault="003C1FA1">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"http://www.westlaw.com/Link/RelatedInformation/DocHeadnoteLink?docGuid=I6937485011df11e8b7ce8230219a322d&amp;headnoteId=204381</w:instrText>
            </w:r>
            <w:r>
              <w:rPr>
                <w:rFonts w:ascii="Times New Roman" w:hAnsi="Times New Roman" w:cs="Times New Roman"/>
                <w:color w:val="000000"/>
                <w:sz w:val="20"/>
                <w:szCs w:val="20"/>
              </w:rPr>
              <w:instrText xml:space="preserve">421701120200625144849&amp;originationContext=document&amp;vr=3.0&amp;rs=cblt1.0&amp;transitionType=CitingReferences&amp;contextData=(sc.Search)" </w:instrText>
            </w:r>
            <w:r w:rsidR="009D24C6">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3 Cases that cite this headnote</w:t>
            </w:r>
            <w:r>
              <w:rPr>
                <w:rFonts w:ascii="Times New Roman" w:hAnsi="Times New Roman" w:cs="Times New Roman"/>
                <w:color w:val="000000"/>
                <w:sz w:val="20"/>
                <w:szCs w:val="20"/>
              </w:rPr>
              <w:fldChar w:fldCharType="end"/>
            </w:r>
          </w:p>
          <w:p w14:paraId="66958CA2" w14:textId="77777777" w:rsidR="00000000" w:rsidRDefault="003C1FA1">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65DF794B"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93D20C4"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4" w:name="co_anchor_2043814217013_1"/>
      <w:bookmarkEnd w:id="54"/>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6E685806"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55" w:name="co_anchor_F132043814217_1"/>
          <w:bookmarkStart w:id="56" w:name="co_anchor_headNote_[13]_1"/>
          <w:bookmarkEnd w:id="55"/>
          <w:bookmarkEnd w:id="56"/>
          <w:p w14:paraId="491ED5F8"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"#co_anchor_B132043814217_1" </w:instrText>
            </w:r>
            <w:r w:rsidR="009D24C6">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[13]</w:t>
            </w:r>
            <w:r>
              <w:rPr>
                <w:rFonts w:ascii="Times New Roman" w:hAnsi="Times New Roman" w:cs="Times New Roman"/>
                <w:b/>
                <w:bCs/>
                <w:color w:val="000000"/>
                <w:sz w:val="20"/>
                <w:szCs w:val="20"/>
              </w:rPr>
              <w:fldChar w:fldCharType="end"/>
            </w:r>
          </w:p>
          <w:p w14:paraId="3F0371F8"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02381FFF" w14:textId="4DD1C9D0"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4" w:history="1">
              <w:r>
                <w:rPr>
                  <w:rFonts w:ascii="Times New Roman" w:hAnsi="Times New Roman" w:cs="Times New Roman"/>
                  <w:b/>
                  <w:bCs/>
                  <w:color w:val="0E568C"/>
                  <w:sz w:val="20"/>
                  <w:szCs w:val="20"/>
                </w:rPr>
                <w:t>Constitutional Law</w:t>
              </w:r>
            </w:hyperlink>
            <w:r w:rsidR="009D24C6">
              <w:rPr>
                <w:rFonts w:ascii="Times New Roman" w:hAnsi="Times New Roman" w:cs="Times New Roman"/>
                <w:noProof/>
                <w:color w:val="000000"/>
                <w:sz w:val="20"/>
                <w:szCs w:val="20"/>
              </w:rPr>
              <w:drawing>
                <wp:inline distT="0" distB="0" distL="0" distR="0" wp14:anchorId="1D337261" wp14:editId="7C51164F">
                  <wp:extent cx="133350" cy="762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5" w:history="1">
              <w:r>
                <w:rPr>
                  <w:rFonts w:ascii="Times New Roman" w:hAnsi="Times New Roman" w:cs="Times New Roman"/>
                  <w:color w:val="0E568C"/>
                  <w:sz w:val="20"/>
                  <w:szCs w:val="20"/>
                </w:rPr>
                <w:t>Delegation of Powers</w:t>
              </w:r>
            </w:hyperlink>
          </w:p>
          <w:p w14:paraId="3E303881" w14:textId="38F49F6B"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6" w:history="1">
              <w:r>
                <w:rPr>
                  <w:rFonts w:ascii="Times New Roman" w:hAnsi="Times New Roman" w:cs="Times New Roman"/>
                  <w:b/>
                  <w:bCs/>
                  <w:color w:val="0E568C"/>
                  <w:sz w:val="20"/>
                  <w:szCs w:val="20"/>
                </w:rPr>
                <w:t>Constitutional Law</w:t>
              </w:r>
            </w:hyperlink>
            <w:r w:rsidR="009D24C6">
              <w:rPr>
                <w:rFonts w:ascii="Times New Roman" w:hAnsi="Times New Roman" w:cs="Times New Roman"/>
                <w:noProof/>
                <w:color w:val="000000"/>
                <w:sz w:val="20"/>
                <w:szCs w:val="20"/>
              </w:rPr>
              <w:drawing>
                <wp:inline distT="0" distB="0" distL="0" distR="0" wp14:anchorId="59B7C7D5" wp14:editId="7391BC60">
                  <wp:extent cx="133350" cy="762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7" w:history="1">
              <w:r>
                <w:rPr>
                  <w:rFonts w:ascii="Times New Roman" w:hAnsi="Times New Roman" w:cs="Times New Roman"/>
                  <w:color w:val="0E568C"/>
                  <w:sz w:val="20"/>
                  <w:szCs w:val="20"/>
                </w:rPr>
                <w:t>Fact finding</w:t>
              </w:r>
            </w:hyperlink>
          </w:p>
          <w:p w14:paraId="5AF46F8D"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6C8D0C9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3405DC49"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FE0AAF8" w14:textId="77777777" w:rsidR="00000000" w:rsidRDefault="003C1FA1">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legislature cannot delegate the power to make a law; it can only make a law delegating power to an agency to determine th</w:t>
            </w:r>
            <w:r>
              <w:rPr>
                <w:rFonts w:ascii="Times New Roman" w:hAnsi="Times New Roman" w:cs="Times New Roman"/>
                <w:color w:val="000000"/>
                <w:sz w:val="20"/>
                <w:szCs w:val="20"/>
              </w:rPr>
              <w:t xml:space="preserve">e existence of some fact or situation upon which the law is intended to operate. </w:t>
            </w:r>
            <w:hyperlink r:id="rId58" w:history="1">
              <w:r>
                <w:rPr>
                  <w:rFonts w:ascii="Times New Roman" w:hAnsi="Times New Roman" w:cs="Times New Roman"/>
                  <w:color w:val="0E568C"/>
                  <w:sz w:val="20"/>
                  <w:szCs w:val="20"/>
                </w:rPr>
                <w:t>Ind. Const. art. 4, § 1</w:t>
              </w:r>
            </w:hyperlink>
            <w:r>
              <w:rPr>
                <w:rFonts w:ascii="Times New Roman" w:hAnsi="Times New Roman" w:cs="Times New Roman"/>
                <w:color w:val="000000"/>
                <w:sz w:val="20"/>
                <w:szCs w:val="20"/>
              </w:rPr>
              <w:t>.</w:t>
            </w:r>
          </w:p>
          <w:bookmarkStart w:id="57" w:name="co_headnoteId_20438142170132020062514484"/>
          <w:bookmarkEnd w:id="57"/>
          <w:p w14:paraId="490BCCC0" w14:textId="77777777" w:rsidR="00000000" w:rsidRDefault="003C1FA1">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"http://www.westlaw.com/Link/RelatedInformation/DocHeadnoteLink?docGuid=I6937485011df11e8b7ce8230219a322d&amp;headnoteId=204381421701320200625144849&amp;originationContext=document&amp;vr=3.0&amp;rs=cblt1.0&amp;transitionType=CitingReferences&amp;contextData=(sc.Search)</w:instrText>
            </w:r>
            <w:r>
              <w:rPr>
                <w:rFonts w:ascii="Times New Roman" w:hAnsi="Times New Roman" w:cs="Times New Roman"/>
                <w:color w:val="000000"/>
                <w:sz w:val="20"/>
                <w:szCs w:val="20"/>
              </w:rPr>
              <w:instrText xml:space="preserve">" </w:instrText>
            </w:r>
            <w:r w:rsidR="009D24C6">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64BAC7BA" w14:textId="77777777" w:rsidR="00000000" w:rsidRDefault="003C1FA1">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7A2853B7"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8209E78"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8" w:name="co_anchor_2043814217014_1"/>
      <w:bookmarkEnd w:id="58"/>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135DFC1E"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59" w:name="co_anchor_F142043814217_1"/>
          <w:bookmarkStart w:id="60" w:name="co_anchor_headNote_[14]_1"/>
          <w:bookmarkEnd w:id="59"/>
          <w:bookmarkEnd w:id="60"/>
          <w:p w14:paraId="166C5FB3"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"#co_anchor_B142043814217_1" </w:instrText>
            </w:r>
            <w:r w:rsidR="009D24C6">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[14]</w:t>
            </w:r>
            <w:r>
              <w:rPr>
                <w:rFonts w:ascii="Times New Roman" w:hAnsi="Times New Roman" w:cs="Times New Roman"/>
                <w:b/>
                <w:bCs/>
                <w:color w:val="000000"/>
                <w:sz w:val="20"/>
                <w:szCs w:val="20"/>
              </w:rPr>
              <w:fldChar w:fldCharType="end"/>
            </w:r>
          </w:p>
          <w:p w14:paraId="56A0247A"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58A43CFA" w14:textId="2973E480"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9" w:history="1">
              <w:r>
                <w:rPr>
                  <w:rFonts w:ascii="Times New Roman" w:hAnsi="Times New Roman" w:cs="Times New Roman"/>
                  <w:b/>
                  <w:bCs/>
                  <w:color w:val="0E568C"/>
                  <w:sz w:val="20"/>
                  <w:szCs w:val="20"/>
                </w:rPr>
                <w:t>Constitutional Law</w:t>
              </w:r>
            </w:hyperlink>
            <w:r w:rsidR="009D24C6">
              <w:rPr>
                <w:rFonts w:ascii="Times New Roman" w:hAnsi="Times New Roman" w:cs="Times New Roman"/>
                <w:noProof/>
                <w:color w:val="000000"/>
                <w:sz w:val="20"/>
                <w:szCs w:val="20"/>
              </w:rPr>
              <w:drawing>
                <wp:inline distT="0" distB="0" distL="0" distR="0" wp14:anchorId="7A7A12FD" wp14:editId="05730AD9">
                  <wp:extent cx="133350" cy="762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0" w:history="1">
              <w:r>
                <w:rPr>
                  <w:rFonts w:ascii="Times New Roman" w:hAnsi="Times New Roman" w:cs="Times New Roman"/>
                  <w:color w:val="0E568C"/>
                  <w:sz w:val="20"/>
                  <w:szCs w:val="20"/>
                </w:rPr>
                <w:t>Rule making</w:t>
              </w:r>
            </w:hyperlink>
          </w:p>
          <w:p w14:paraId="2FC428CD"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031BDC6"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179DD4DB"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1CFB93C0" w14:textId="77777777" w:rsidR="00000000" w:rsidRDefault="003C1FA1">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legislature may only delegate rule-making powers to an administrative agency if that delegation is accompanied by sufficient standards to guide the agency in the exercise of its statutory authority.</w:t>
            </w:r>
          </w:p>
          <w:bookmarkStart w:id="61" w:name="co_headnoteId_20438142170142020062514484"/>
          <w:bookmarkEnd w:id="61"/>
          <w:p w14:paraId="7A5FFD72" w14:textId="77777777" w:rsidR="00000000" w:rsidRDefault="003C1FA1">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"http://www.westlaw.com/Link/RelatedInformation/DocHeadnoteLink?docGuid=I6937485011df11e8b7ce8230219a322d&amp;headnoteId=204381421701420200625144849&amp;originationContext=document&amp;vr=3.0&amp;rs=cblt1.0&amp;transitionType=CitingReferen</w:instrText>
            </w:r>
            <w:r>
              <w:rPr>
                <w:rFonts w:ascii="Times New Roman" w:hAnsi="Times New Roman" w:cs="Times New Roman"/>
                <w:color w:val="000000"/>
                <w:sz w:val="20"/>
                <w:szCs w:val="20"/>
              </w:rPr>
              <w:instrText xml:space="preserve">ces&amp;contextData=(sc.Search)" </w:instrText>
            </w:r>
            <w:r w:rsidR="009D24C6">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4F8AF04E" w14:textId="77777777" w:rsidR="00000000" w:rsidRDefault="003C1FA1">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2F4A1BD0"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919CDF5"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2" w:name="co_anchor_2043814217015_1"/>
      <w:bookmarkEnd w:id="62"/>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232F2C4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63" w:name="co_anchor_F152043814217_1"/>
          <w:bookmarkStart w:id="64" w:name="co_anchor_headNote_[15]_1"/>
          <w:bookmarkEnd w:id="63"/>
          <w:bookmarkEnd w:id="64"/>
          <w:p w14:paraId="7DFF1035"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HYPERLINK "#co_anchor_B152043814217_1"</w:instrText>
            </w:r>
            <w:r>
              <w:rPr>
                <w:rFonts w:ascii="Times New Roman" w:hAnsi="Times New Roman" w:cs="Times New Roman"/>
                <w:b/>
                <w:bCs/>
                <w:color w:val="000000"/>
                <w:sz w:val="20"/>
                <w:szCs w:val="20"/>
              </w:rPr>
              <w:instrText xml:space="preserve"> </w:instrText>
            </w:r>
            <w:r w:rsidR="009D24C6">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[15]</w:t>
            </w:r>
            <w:r>
              <w:rPr>
                <w:rFonts w:ascii="Times New Roman" w:hAnsi="Times New Roman" w:cs="Times New Roman"/>
                <w:b/>
                <w:bCs/>
                <w:color w:val="000000"/>
                <w:sz w:val="20"/>
                <w:szCs w:val="20"/>
              </w:rPr>
              <w:fldChar w:fldCharType="end"/>
            </w:r>
          </w:p>
          <w:p w14:paraId="3D1DCA26"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AE0E840" w14:textId="0E7ACAD4"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1" w:history="1">
              <w:r>
                <w:rPr>
                  <w:rFonts w:ascii="Times New Roman" w:hAnsi="Times New Roman" w:cs="Times New Roman"/>
                  <w:b/>
                  <w:bCs/>
                  <w:color w:val="0E568C"/>
                  <w:sz w:val="20"/>
                  <w:szCs w:val="20"/>
                </w:rPr>
                <w:t>Water Law</w:t>
              </w:r>
            </w:hyperlink>
            <w:r w:rsidR="009D24C6">
              <w:rPr>
                <w:rFonts w:ascii="Times New Roman" w:hAnsi="Times New Roman" w:cs="Times New Roman"/>
                <w:noProof/>
                <w:color w:val="000000"/>
                <w:sz w:val="20"/>
                <w:szCs w:val="20"/>
              </w:rPr>
              <w:drawing>
                <wp:inline distT="0" distB="0" distL="0" distR="0" wp14:anchorId="3837613B" wp14:editId="572A57E5">
                  <wp:extent cx="133350" cy="762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2" w:history="1">
              <w:r>
                <w:rPr>
                  <w:rFonts w:ascii="Times New Roman" w:hAnsi="Times New Roman" w:cs="Times New Roman"/>
                  <w:color w:val="0E568C"/>
                  <w:sz w:val="20"/>
                  <w:szCs w:val="20"/>
                </w:rPr>
                <w:t xml:space="preserve">Title to Land Formed by Accretion or </w:t>
              </w:r>
              <w:r>
                <w:rPr>
                  <w:rFonts w:ascii="Times New Roman" w:hAnsi="Times New Roman" w:cs="Times New Roman"/>
                  <w:color w:val="0E568C"/>
                  <w:sz w:val="20"/>
                  <w:szCs w:val="20"/>
                </w:rPr>
                <w:t>Lost Through Reliction;  Effect on Adjacent Owners’ Boundaries</w:t>
              </w:r>
            </w:hyperlink>
          </w:p>
          <w:p w14:paraId="613AADEC"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AD0F47A"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63C33939"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37722D6" w14:textId="77777777" w:rsidR="00000000" w:rsidRDefault="003C1FA1">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Under the </w:t>
            </w:r>
            <w:r>
              <w:rPr>
                <w:rFonts w:ascii="Times New Roman" w:hAnsi="Times New Roman" w:cs="Times New Roman"/>
                <w:color w:val="000000"/>
                <w:sz w:val="20"/>
                <w:szCs w:val="20"/>
              </w:rPr>
              <w:t>“</w:t>
            </w:r>
            <w:r>
              <w:rPr>
                <w:rFonts w:ascii="Times New Roman" w:hAnsi="Times New Roman" w:cs="Times New Roman"/>
                <w:color w:val="000000"/>
                <w:sz w:val="20"/>
                <w:szCs w:val="20"/>
              </w:rPr>
              <w:t>accretion doctrine,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riparian landowner gains property as the ordinary high water mark shifts lakeward due to the gradual deposit of sand or other material.</w:t>
            </w:r>
          </w:p>
          <w:p w14:paraId="1C80517F" w14:textId="77777777" w:rsidR="00000000" w:rsidRDefault="003C1FA1">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65" w:name="co_headnoteId_20438142170152020062514484"/>
            <w:bookmarkEnd w:id="65"/>
          </w:p>
          <w:p w14:paraId="01C3423E" w14:textId="77777777" w:rsidR="00000000" w:rsidRDefault="003C1FA1">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7D3FCFC0"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411EB05"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6" w:name="co_anchor_2043814217016_1"/>
      <w:bookmarkEnd w:id="6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AFED9D1"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67" w:name="co_anchor_F162043814217_1"/>
          <w:bookmarkStart w:id="68" w:name="co_anchor_headNote_[16]_1"/>
          <w:bookmarkEnd w:id="67"/>
          <w:bookmarkEnd w:id="68"/>
          <w:p w14:paraId="0E71D272"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"#co_anchor_B162043814217_1" </w:instrText>
            </w:r>
            <w:r w:rsidR="009D24C6">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[16]</w:t>
            </w:r>
            <w:r>
              <w:rPr>
                <w:rFonts w:ascii="Times New Roman" w:hAnsi="Times New Roman" w:cs="Times New Roman"/>
                <w:b/>
                <w:bCs/>
                <w:color w:val="000000"/>
                <w:sz w:val="20"/>
                <w:szCs w:val="20"/>
              </w:rPr>
              <w:fldChar w:fldCharType="end"/>
            </w:r>
          </w:p>
          <w:p w14:paraId="3FA318A9"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EF5DC8A" w14:textId="0E74B18F"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3" w:history="1">
              <w:r>
                <w:rPr>
                  <w:rFonts w:ascii="Times New Roman" w:hAnsi="Times New Roman" w:cs="Times New Roman"/>
                  <w:b/>
                  <w:bCs/>
                  <w:color w:val="0E568C"/>
                  <w:sz w:val="20"/>
                  <w:szCs w:val="20"/>
                </w:rPr>
                <w:t>Administrative Law and Procedure</w:t>
              </w:r>
            </w:hyperlink>
            <w:r w:rsidR="009D24C6">
              <w:rPr>
                <w:rFonts w:ascii="Times New Roman" w:hAnsi="Times New Roman" w:cs="Times New Roman"/>
                <w:noProof/>
                <w:color w:val="000000"/>
                <w:sz w:val="20"/>
                <w:szCs w:val="20"/>
              </w:rPr>
              <w:drawing>
                <wp:inline distT="0" distB="0" distL="0" distR="0" wp14:anchorId="3F99EEDF" wp14:editId="3B217AE7">
                  <wp:extent cx="133350" cy="762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4" w:history="1">
              <w:r>
                <w:rPr>
                  <w:rFonts w:ascii="Times New Roman" w:hAnsi="Times New Roman" w:cs="Times New Roman"/>
                  <w:color w:val="0E568C"/>
                  <w:sz w:val="20"/>
                  <w:szCs w:val="20"/>
                </w:rPr>
                <w:t>Compliance with constitution or law in general</w:t>
              </w:r>
            </w:hyperlink>
          </w:p>
          <w:p w14:paraId="691A8F78"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1D8BAA2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DF6FDFE"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677AD5A8" w14:textId="77777777" w:rsidR="00000000" w:rsidRDefault="003C1FA1">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Generally, if administrative rules and regulations are in conflict with the state’s organic law, or antagonistic to the general law of the state, then they are invalid.</w:t>
            </w:r>
          </w:p>
          <w:p w14:paraId="6E638CCF" w14:textId="77777777" w:rsidR="00000000" w:rsidRDefault="003C1FA1">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69" w:name="co_headnoteId_20438142170162020062514484"/>
            <w:bookmarkEnd w:id="69"/>
          </w:p>
          <w:p w14:paraId="7C1DC7EC" w14:textId="77777777" w:rsidR="00000000" w:rsidRDefault="003C1FA1">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120ACEDE"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3AEDF6F"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70" w:name="co_anchor_2043814217017_1"/>
      <w:bookmarkEnd w:id="7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39987E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71" w:name="co_anchor_F172043814217_1"/>
          <w:bookmarkStart w:id="72" w:name="co_anchor_headNote_[17]_1"/>
          <w:bookmarkEnd w:id="71"/>
          <w:bookmarkEnd w:id="72"/>
          <w:p w14:paraId="26BE756D"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"#co_anchor_B172043814217_1" </w:instrText>
            </w:r>
            <w:r w:rsidR="009D24C6">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[17]</w:t>
            </w:r>
            <w:r>
              <w:rPr>
                <w:rFonts w:ascii="Times New Roman" w:hAnsi="Times New Roman" w:cs="Times New Roman"/>
                <w:b/>
                <w:bCs/>
                <w:color w:val="000000"/>
                <w:sz w:val="20"/>
                <w:szCs w:val="20"/>
              </w:rPr>
              <w:fldChar w:fldCharType="end"/>
            </w:r>
          </w:p>
          <w:p w14:paraId="73AB90BD"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17DCA111" w14:textId="47980512"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5" w:history="1">
              <w:r>
                <w:rPr>
                  <w:rFonts w:ascii="Times New Roman" w:hAnsi="Times New Roman" w:cs="Times New Roman"/>
                  <w:b/>
                  <w:bCs/>
                  <w:color w:val="0E568C"/>
                  <w:sz w:val="20"/>
                  <w:szCs w:val="20"/>
                </w:rPr>
                <w:t>Water Law</w:t>
              </w:r>
            </w:hyperlink>
            <w:r w:rsidR="009D24C6">
              <w:rPr>
                <w:rFonts w:ascii="Times New Roman" w:hAnsi="Times New Roman" w:cs="Times New Roman"/>
                <w:noProof/>
                <w:color w:val="000000"/>
                <w:sz w:val="20"/>
                <w:szCs w:val="20"/>
              </w:rPr>
              <w:drawing>
                <wp:inline distT="0" distB="0" distL="0" distR="0" wp14:anchorId="0F6DC412" wp14:editId="55FF8B83">
                  <wp:extent cx="133350" cy="762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6" w:history="1">
              <w:r>
                <w:rPr>
                  <w:rFonts w:ascii="Times New Roman" w:hAnsi="Times New Roman" w:cs="Times New Roman"/>
                  <w:color w:val="0E568C"/>
                  <w:sz w:val="20"/>
                  <w:szCs w:val="20"/>
                </w:rPr>
                <w:t>Ordinary high water line or mark in gene</w:t>
              </w:r>
              <w:r>
                <w:rPr>
                  <w:rFonts w:ascii="Times New Roman" w:hAnsi="Times New Roman" w:cs="Times New Roman"/>
                  <w:color w:val="0E568C"/>
                  <w:sz w:val="20"/>
                  <w:szCs w:val="20"/>
                </w:rPr>
                <w:t>ral</w:t>
              </w:r>
            </w:hyperlink>
          </w:p>
          <w:p w14:paraId="061BCD24"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DB496B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63FEF6F0"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7544F8C" w14:textId="77777777" w:rsidR="00000000" w:rsidRDefault="003C1FA1">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natural ordinary high water mark is the legal boundary separating State-owned public trust land from privately-owned riparian land.</w:t>
            </w:r>
          </w:p>
          <w:bookmarkStart w:id="73" w:name="co_headnoteId_20438142170172020062514484"/>
          <w:bookmarkEnd w:id="73"/>
          <w:p w14:paraId="087C7917" w14:textId="77777777" w:rsidR="00000000" w:rsidRDefault="003C1FA1">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w:instrText>
            </w:r>
            <w:r>
              <w:rPr>
                <w:rFonts w:ascii="Times New Roman" w:hAnsi="Times New Roman" w:cs="Times New Roman"/>
                <w:color w:val="000000"/>
                <w:sz w:val="20"/>
                <w:szCs w:val="20"/>
              </w:rPr>
              <w:instrText xml:space="preserve">com/Link/RelatedInformation/DocHeadnoteLink?docGuid=I6937485011df11e8b7ce8230219a322d&amp;headnoteId=204381421701720200625144849&amp;originationContext=document&amp;vr=3.0&amp;rs=cblt1.0&amp;transitionType=CitingReferences&amp;contextData=(sc.Search)" </w:instrText>
            </w:r>
            <w:r w:rsidR="009D24C6">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w:t>
            </w:r>
            <w:r>
              <w:rPr>
                <w:rFonts w:ascii="Times New Roman" w:hAnsi="Times New Roman" w:cs="Times New Roman"/>
                <w:color w:val="0E568C"/>
                <w:sz w:val="20"/>
                <w:szCs w:val="20"/>
              </w:rPr>
              <w:t>ote</w:t>
            </w:r>
            <w:r>
              <w:rPr>
                <w:rFonts w:ascii="Times New Roman" w:hAnsi="Times New Roman" w:cs="Times New Roman"/>
                <w:color w:val="000000"/>
                <w:sz w:val="20"/>
                <w:szCs w:val="20"/>
              </w:rPr>
              <w:fldChar w:fldCharType="end"/>
            </w:r>
          </w:p>
          <w:p w14:paraId="2A3E28EB" w14:textId="77777777" w:rsidR="00000000" w:rsidRDefault="003C1FA1">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407A290"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3F40FE2"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74" w:name="co_anchor_2043814217018_1"/>
      <w:bookmarkEnd w:id="74"/>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69031E5F"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75" w:name="co_anchor_F182043814217_1"/>
          <w:bookmarkStart w:id="76" w:name="co_anchor_headNote_[18]_1"/>
          <w:bookmarkEnd w:id="75"/>
          <w:bookmarkEnd w:id="76"/>
          <w:p w14:paraId="351212F7"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"#co_anchor_B182043814217_1" </w:instrText>
            </w:r>
            <w:r w:rsidR="009D24C6">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[18]</w:t>
            </w:r>
            <w:r>
              <w:rPr>
                <w:rFonts w:ascii="Times New Roman" w:hAnsi="Times New Roman" w:cs="Times New Roman"/>
                <w:b/>
                <w:bCs/>
                <w:color w:val="000000"/>
                <w:sz w:val="20"/>
                <w:szCs w:val="20"/>
              </w:rPr>
              <w:fldChar w:fldCharType="end"/>
            </w:r>
          </w:p>
          <w:p w14:paraId="116E5A9C"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5196D415" w14:textId="129A122B"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7" w:history="1">
              <w:r>
                <w:rPr>
                  <w:rFonts w:ascii="Times New Roman" w:hAnsi="Times New Roman" w:cs="Times New Roman"/>
                  <w:b/>
                  <w:bCs/>
                  <w:color w:val="0E568C"/>
                  <w:sz w:val="20"/>
                  <w:szCs w:val="20"/>
                </w:rPr>
                <w:t>Water Law</w:t>
              </w:r>
            </w:hyperlink>
            <w:r w:rsidR="009D24C6">
              <w:rPr>
                <w:rFonts w:ascii="Times New Roman" w:hAnsi="Times New Roman" w:cs="Times New Roman"/>
                <w:noProof/>
                <w:color w:val="000000"/>
                <w:sz w:val="20"/>
                <w:szCs w:val="20"/>
              </w:rPr>
              <w:drawing>
                <wp:inline distT="0" distB="0" distL="0" distR="0" wp14:anchorId="01079EF7" wp14:editId="25679A60">
                  <wp:extent cx="133350" cy="762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8" w:history="1">
              <w:r>
                <w:rPr>
                  <w:rFonts w:ascii="Times New Roman" w:hAnsi="Times New Roman" w:cs="Times New Roman"/>
                  <w:color w:val="0E568C"/>
                  <w:sz w:val="20"/>
                  <w:szCs w:val="20"/>
                </w:rPr>
                <w:t>Determination of high and low water l</w:t>
              </w:r>
              <w:r>
                <w:rPr>
                  <w:rFonts w:ascii="Times New Roman" w:hAnsi="Times New Roman" w:cs="Times New Roman"/>
                  <w:color w:val="0E568C"/>
                  <w:sz w:val="20"/>
                  <w:szCs w:val="20"/>
                </w:rPr>
                <w:t>ines in general</w:t>
              </w:r>
            </w:hyperlink>
          </w:p>
          <w:p w14:paraId="2253196D"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44D7CC38"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37B1100F"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1EC1D85B" w14:textId="77777777" w:rsidR="00000000" w:rsidRDefault="003C1FA1">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character of the shore at a particular site may present difficulties in determining the precise location of the natural ordinary high water mark; in such cases, recourse may be had to other sites along the same stream to determine</w:t>
            </w:r>
            <w:r>
              <w:rPr>
                <w:rFonts w:ascii="Times New Roman" w:hAnsi="Times New Roman" w:cs="Times New Roman"/>
                <w:color w:val="000000"/>
                <w:sz w:val="20"/>
                <w:szCs w:val="20"/>
              </w:rPr>
              <w:t xml:space="preserve"> the line.</w:t>
            </w:r>
          </w:p>
          <w:p w14:paraId="0D95EAC9" w14:textId="77777777" w:rsidR="00000000" w:rsidRDefault="003C1FA1">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77" w:name="co_headnoteId_20438142170182020062514484"/>
            <w:bookmarkEnd w:id="77"/>
          </w:p>
          <w:p w14:paraId="4B5CDEAF" w14:textId="77777777" w:rsidR="00000000" w:rsidRDefault="003C1FA1">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25C268B9"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E3835A9"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78" w:name="co_anchor_2043814217019_1"/>
      <w:bookmarkEnd w:id="78"/>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B60691A"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79" w:name="co_anchor_F192043814217_1"/>
          <w:bookmarkStart w:id="80" w:name="co_anchor_headNote_[19]_1"/>
          <w:bookmarkEnd w:id="79"/>
          <w:bookmarkEnd w:id="80"/>
          <w:p w14:paraId="3D6F4D91"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"#co_anchor_B192043814217_1" </w:instrText>
            </w:r>
            <w:r w:rsidR="009D24C6">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[19]</w:t>
            </w:r>
            <w:r>
              <w:rPr>
                <w:rFonts w:ascii="Times New Roman" w:hAnsi="Times New Roman" w:cs="Times New Roman"/>
                <w:b/>
                <w:bCs/>
                <w:color w:val="000000"/>
                <w:sz w:val="20"/>
                <w:szCs w:val="20"/>
              </w:rPr>
              <w:fldChar w:fldCharType="end"/>
            </w:r>
          </w:p>
          <w:p w14:paraId="71FF7DDA"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18C0DA7" w14:textId="6E1D0318"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9" w:history="1">
              <w:r>
                <w:rPr>
                  <w:rFonts w:ascii="Times New Roman" w:hAnsi="Times New Roman" w:cs="Times New Roman"/>
                  <w:b/>
                  <w:bCs/>
                  <w:color w:val="0E568C"/>
                  <w:sz w:val="20"/>
                  <w:szCs w:val="20"/>
                </w:rPr>
                <w:t>Water Law</w:t>
              </w:r>
            </w:hyperlink>
            <w:r w:rsidR="009D24C6">
              <w:rPr>
                <w:rFonts w:ascii="Times New Roman" w:hAnsi="Times New Roman" w:cs="Times New Roman"/>
                <w:noProof/>
                <w:color w:val="000000"/>
                <w:sz w:val="20"/>
                <w:szCs w:val="20"/>
              </w:rPr>
              <w:drawing>
                <wp:inline distT="0" distB="0" distL="0" distR="0" wp14:anchorId="1C6A1498" wp14:editId="26358431">
                  <wp:extent cx="133350" cy="762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0" w:history="1">
              <w:r>
                <w:rPr>
                  <w:rFonts w:ascii="Times New Roman" w:hAnsi="Times New Roman" w:cs="Times New Roman"/>
                  <w:color w:val="0E568C"/>
                  <w:sz w:val="20"/>
                  <w:szCs w:val="20"/>
                </w:rPr>
                <w:t>Use of shores or banks</w:t>
              </w:r>
            </w:hyperlink>
          </w:p>
          <w:p w14:paraId="24F4AA71" w14:textId="05F6515A"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71" w:history="1">
              <w:r>
                <w:rPr>
                  <w:rFonts w:ascii="Times New Roman" w:hAnsi="Times New Roman" w:cs="Times New Roman"/>
                  <w:b/>
                  <w:bCs/>
                  <w:color w:val="0E568C"/>
                  <w:sz w:val="20"/>
                  <w:szCs w:val="20"/>
                </w:rPr>
                <w:t>Water Law</w:t>
              </w:r>
            </w:hyperlink>
            <w:r w:rsidR="009D24C6">
              <w:rPr>
                <w:rFonts w:ascii="Times New Roman" w:hAnsi="Times New Roman" w:cs="Times New Roman"/>
                <w:noProof/>
                <w:color w:val="000000"/>
                <w:sz w:val="20"/>
                <w:szCs w:val="20"/>
              </w:rPr>
              <w:drawing>
                <wp:inline distT="0" distB="0" distL="0" distR="0" wp14:anchorId="2CA4BACD" wp14:editId="4202F178">
                  <wp:extent cx="133350" cy="762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2" w:history="1">
              <w:r>
                <w:rPr>
                  <w:rFonts w:ascii="Times New Roman" w:hAnsi="Times New Roman" w:cs="Times New Roman"/>
                  <w:color w:val="0E568C"/>
                  <w:sz w:val="20"/>
                  <w:szCs w:val="20"/>
                </w:rPr>
                <w:t>Ordinary high water line or mark in gene</w:t>
              </w:r>
              <w:r>
                <w:rPr>
                  <w:rFonts w:ascii="Times New Roman" w:hAnsi="Times New Roman" w:cs="Times New Roman"/>
                  <w:color w:val="0E568C"/>
                  <w:sz w:val="20"/>
                  <w:szCs w:val="20"/>
                </w:rPr>
                <w:t>ral</w:t>
              </w:r>
            </w:hyperlink>
          </w:p>
          <w:p w14:paraId="593B84BF"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F4B4BD9"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1CAD02DC" w14:textId="77777777" w:rsidR="00000000" w:rsidRDefault="003C1FA1">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3453616D" w14:textId="77777777" w:rsidR="00000000" w:rsidRDefault="003C1FA1">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Walking below the natural ordinary high water mark along the shores of Lake Michigan is a protected public use in Indiana. </w:t>
            </w:r>
            <w:hyperlink r:id="rId73" w:history="1">
              <w:r>
                <w:rPr>
                  <w:rFonts w:ascii="Times New Roman" w:hAnsi="Times New Roman" w:cs="Times New Roman"/>
                  <w:color w:val="0E568C"/>
                  <w:sz w:val="20"/>
                  <w:szCs w:val="20"/>
                </w:rPr>
                <w:t>Ind. Code Ann. § 14–26–2–1 et seq.</w:t>
              </w:r>
            </w:hyperlink>
          </w:p>
          <w:bookmarkStart w:id="81" w:name="co_headnoteId_20438142170192020062514484"/>
          <w:bookmarkEnd w:id="81"/>
          <w:p w14:paraId="7DCD7294" w14:textId="77777777" w:rsidR="00000000" w:rsidRDefault="003C1FA1">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"http://www.westlaw.com/Link/RelatedInformation/DocHeadnoteLink?docGuid=I6937485011df11e8b7ce8230219a322d&amp;headnoteId=2043814</w:instrText>
            </w:r>
            <w:r>
              <w:rPr>
                <w:rFonts w:ascii="Times New Roman" w:hAnsi="Times New Roman" w:cs="Times New Roman"/>
                <w:color w:val="000000"/>
                <w:sz w:val="20"/>
                <w:szCs w:val="20"/>
              </w:rPr>
              <w:instrText xml:space="preserve">21701920200625144849&amp;originationContext=document&amp;vr=3.0&amp;rs=cblt1.0&amp;transitionType=CitingReferences&amp;contextData=(sc.Search)" </w:instrText>
            </w:r>
            <w:r w:rsidR="009D24C6">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2 Cases that cite this headnote</w:t>
            </w:r>
            <w:r>
              <w:rPr>
                <w:rFonts w:ascii="Times New Roman" w:hAnsi="Times New Roman" w:cs="Times New Roman"/>
                <w:color w:val="000000"/>
                <w:sz w:val="20"/>
                <w:szCs w:val="20"/>
              </w:rPr>
              <w:fldChar w:fldCharType="end"/>
            </w:r>
          </w:p>
          <w:p w14:paraId="4DB18BC1" w14:textId="77777777" w:rsidR="00000000" w:rsidRDefault="003C1FA1">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76A98A69"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12FE264"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E568C"/>
          <w:sz w:val="20"/>
          <w:szCs w:val="20"/>
        </w:rPr>
      </w:pPr>
      <w:bookmarkStart w:id="82" w:name="co_headnotesEnd_1"/>
      <w:bookmarkEnd w:id="82"/>
    </w:p>
    <w:p w14:paraId="050D0719" w14:textId="77777777" w:rsidR="00000000" w:rsidRDefault="003C1FA1">
      <w:pPr>
        <w:widowControl w:val="0"/>
        <w:autoSpaceDE w:val="0"/>
        <w:autoSpaceDN w:val="0"/>
        <w:adjustRightInd w:val="0"/>
        <w:spacing w:before="200"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lastRenderedPageBreak/>
        <w:t>West Codenotes</w:t>
      </w:r>
    </w:p>
    <w:p w14:paraId="5FD60BB8" w14:textId="77777777" w:rsidR="00000000" w:rsidRDefault="003C1FA1">
      <w:pPr>
        <w:widowControl w:val="0"/>
        <w:autoSpaceDE w:val="0"/>
        <w:autoSpaceDN w:val="0"/>
        <w:adjustRightInd w:val="0"/>
        <w:spacing w:before="200"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Limitation Recognized</w:t>
      </w:r>
    </w:p>
    <w:p w14:paraId="318C702E" w14:textId="231545E3" w:rsidR="00000000" w:rsidRDefault="009D24C6">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469F1690" wp14:editId="2CFDE3B4">
            <wp:extent cx="161925" cy="161925"/>
            <wp:effectExtent l="0" t="0" r="0" b="0"/>
            <wp:docPr id="30" name="Picture 30">
              <a:hlinkClick xmlns:a="http://schemas.openxmlformats.org/drawingml/2006/main" r:id="rId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6" w:history="1">
        <w:r w:rsidR="003C1FA1">
          <w:rPr>
            <w:rFonts w:ascii="Times New Roman" w:hAnsi="Times New Roman" w:cs="Times New Roman"/>
            <w:color w:val="0E568C"/>
            <w:sz w:val="20"/>
            <w:szCs w:val="20"/>
          </w:rPr>
          <w:t>312 Ind. Admin. Code 1-1-26</w:t>
        </w:r>
      </w:hyperlink>
    </w:p>
    <w:p w14:paraId="73B8627C" w14:textId="77777777" w:rsidR="00000000" w:rsidRDefault="003C1FA1">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83" w:name="co_pp_sp_7902_1173_1"/>
      <w:bookmarkEnd w:id="83"/>
      <w:r>
        <w:rPr>
          <w:rFonts w:ascii="Times New Roman" w:hAnsi="Times New Roman" w:cs="Times New Roman"/>
          <w:b/>
          <w:bCs/>
          <w:color w:val="000000"/>
          <w:sz w:val="20"/>
          <w:szCs w:val="20"/>
        </w:rPr>
        <w:t>*1173</w:t>
      </w:r>
      <w:r>
        <w:rPr>
          <w:rFonts w:ascii="Times New Roman" w:hAnsi="Times New Roman" w:cs="Times New Roman"/>
          <w:color w:val="000000"/>
          <w:sz w:val="20"/>
          <w:szCs w:val="20"/>
        </w:rPr>
        <w:t xml:space="preserve"> Appeal from the LaPorte Superior Court, No. 46D02</w:t>
      </w:r>
      <w:r>
        <w:rPr>
          <w:rFonts w:ascii="Times New Roman" w:hAnsi="Times New Roman" w:cs="Times New Roman"/>
          <w:color w:val="000000"/>
          <w:sz w:val="20"/>
          <w:szCs w:val="20"/>
        </w:rPr>
        <w:t>–</w:t>
      </w:r>
      <w:r>
        <w:rPr>
          <w:rFonts w:ascii="Times New Roman" w:hAnsi="Times New Roman" w:cs="Times New Roman"/>
          <w:color w:val="000000"/>
          <w:sz w:val="20"/>
          <w:szCs w:val="20"/>
        </w:rPr>
        <w:t>1404</w:t>
      </w:r>
      <w:r>
        <w:rPr>
          <w:rFonts w:ascii="Times New Roman" w:hAnsi="Times New Roman" w:cs="Times New Roman"/>
          <w:color w:val="000000"/>
          <w:sz w:val="20"/>
          <w:szCs w:val="20"/>
        </w:rPr>
        <w:t>–</w:t>
      </w:r>
      <w:r>
        <w:rPr>
          <w:rFonts w:ascii="Times New Roman" w:hAnsi="Times New Roman" w:cs="Times New Roman"/>
          <w:color w:val="000000"/>
          <w:sz w:val="20"/>
          <w:szCs w:val="20"/>
        </w:rPr>
        <w:t>PL</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606, The Honorable </w:t>
      </w:r>
      <w:hyperlink r:id="rId77" w:history="1">
        <w:r>
          <w:rPr>
            <w:rFonts w:ascii="Times New Roman" w:hAnsi="Times New Roman" w:cs="Times New Roman"/>
            <w:color w:val="0E568C"/>
            <w:sz w:val="20"/>
            <w:szCs w:val="20"/>
          </w:rPr>
          <w:t>Richard R. Stalbrink, Jr.</w:t>
        </w:r>
      </w:hyperlink>
      <w:r>
        <w:rPr>
          <w:rFonts w:ascii="Times New Roman" w:hAnsi="Times New Roman" w:cs="Times New Roman"/>
          <w:color w:val="000000"/>
          <w:sz w:val="20"/>
          <w:szCs w:val="20"/>
        </w:rPr>
        <w:t>, Judge</w:t>
      </w:r>
    </w:p>
    <w:p w14:paraId="03A71DB8" w14:textId="77777777" w:rsidR="00000000" w:rsidRDefault="003C1FA1">
      <w:pPr>
        <w:widowControl w:val="0"/>
        <w:autoSpaceDE w:val="0"/>
        <w:autoSpaceDN w:val="0"/>
        <w:adjustRightInd w:val="0"/>
        <w:spacing w:before="200" w:after="200" w:line="240" w:lineRule="auto"/>
        <w:jc w:val="both"/>
        <w:rPr>
          <w:rFonts w:ascii="Times New Roman" w:hAnsi="Times New Roman" w:cs="Times New Roman"/>
          <w:b/>
          <w:bCs/>
          <w:color w:val="212121"/>
          <w:sz w:val="20"/>
          <w:szCs w:val="20"/>
        </w:rPr>
      </w:pPr>
      <w:bookmarkStart w:id="84" w:name="co_attorneysAndLawFirms_1"/>
      <w:bookmarkEnd w:id="84"/>
      <w:r>
        <w:rPr>
          <w:rFonts w:ascii="Times New Roman" w:hAnsi="Times New Roman" w:cs="Times New Roman"/>
          <w:b/>
          <w:bCs/>
          <w:color w:val="212121"/>
          <w:sz w:val="20"/>
          <w:szCs w:val="20"/>
        </w:rPr>
        <w:t>Attorneys and Law Firms</w:t>
      </w:r>
    </w:p>
    <w:p w14:paraId="3D2BDA42"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Attorneys for Appellants/Cross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Appellees: </w:t>
      </w:r>
      <w:hyperlink r:id="rId78" w:history="1">
        <w:r>
          <w:rPr>
            <w:rFonts w:ascii="Times New Roman" w:hAnsi="Times New Roman" w:cs="Times New Roman"/>
            <w:color w:val="0E568C"/>
            <w:sz w:val="20"/>
            <w:szCs w:val="20"/>
          </w:rPr>
          <w:t>Michael V. Knight</w:t>
        </w:r>
      </w:hyperlink>
      <w:r>
        <w:rPr>
          <w:rFonts w:ascii="Times New Roman" w:hAnsi="Times New Roman" w:cs="Times New Roman"/>
          <w:color w:val="000000"/>
          <w:sz w:val="20"/>
          <w:szCs w:val="20"/>
        </w:rPr>
        <w:t xml:space="preserve">, Barnes &amp; Thornburg LLP, South Bend, Indiana, </w:t>
      </w:r>
      <w:hyperlink r:id="rId79" w:history="1">
        <w:r>
          <w:rPr>
            <w:rFonts w:ascii="Times New Roman" w:hAnsi="Times New Roman" w:cs="Times New Roman"/>
            <w:color w:val="0E568C"/>
            <w:sz w:val="20"/>
            <w:szCs w:val="20"/>
          </w:rPr>
          <w:t>Peter J. Rusthoven</w:t>
        </w:r>
      </w:hyperlink>
      <w:r>
        <w:rPr>
          <w:rFonts w:ascii="Times New Roman" w:hAnsi="Times New Roman" w:cs="Times New Roman"/>
          <w:color w:val="000000"/>
          <w:sz w:val="20"/>
          <w:szCs w:val="20"/>
        </w:rPr>
        <w:t xml:space="preserve">, </w:t>
      </w:r>
      <w:hyperlink r:id="rId80" w:history="1">
        <w:r>
          <w:rPr>
            <w:rFonts w:ascii="Times New Roman" w:hAnsi="Times New Roman" w:cs="Times New Roman"/>
            <w:color w:val="0E568C"/>
            <w:sz w:val="20"/>
            <w:szCs w:val="20"/>
          </w:rPr>
          <w:t>John R. Maley</w:t>
        </w:r>
      </w:hyperlink>
      <w:r>
        <w:rPr>
          <w:rFonts w:ascii="Times New Roman" w:hAnsi="Times New Roman" w:cs="Times New Roman"/>
          <w:color w:val="000000"/>
          <w:sz w:val="20"/>
          <w:szCs w:val="20"/>
        </w:rPr>
        <w:t xml:space="preserve">, </w:t>
      </w:r>
      <w:hyperlink r:id="rId81" w:history="1">
        <w:r>
          <w:rPr>
            <w:rFonts w:ascii="Times New Roman" w:hAnsi="Times New Roman" w:cs="Times New Roman"/>
            <w:color w:val="0E568C"/>
            <w:sz w:val="20"/>
            <w:szCs w:val="20"/>
          </w:rPr>
          <w:t>Leah L. Seigel</w:t>
        </w:r>
      </w:hyperlink>
      <w:r>
        <w:rPr>
          <w:rFonts w:ascii="Times New Roman" w:hAnsi="Times New Roman" w:cs="Times New Roman"/>
          <w:color w:val="000000"/>
          <w:sz w:val="20"/>
          <w:szCs w:val="20"/>
        </w:rPr>
        <w:t>, Barnes &amp; Thornburg LLP, Indianapol</w:t>
      </w:r>
      <w:r>
        <w:rPr>
          <w:rFonts w:ascii="Times New Roman" w:hAnsi="Times New Roman" w:cs="Times New Roman"/>
          <w:color w:val="000000"/>
          <w:sz w:val="20"/>
          <w:szCs w:val="20"/>
        </w:rPr>
        <w:t xml:space="preserve">is, Indiana, </w:t>
      </w:r>
      <w:hyperlink r:id="rId82" w:history="1">
        <w:r>
          <w:rPr>
            <w:rFonts w:ascii="Times New Roman" w:hAnsi="Times New Roman" w:cs="Times New Roman"/>
            <w:color w:val="0E568C"/>
            <w:sz w:val="20"/>
            <w:szCs w:val="20"/>
          </w:rPr>
          <w:t>Mark L. Phillips</w:t>
        </w:r>
      </w:hyperlink>
      <w:r>
        <w:rPr>
          <w:rFonts w:ascii="Times New Roman" w:hAnsi="Times New Roman" w:cs="Times New Roman"/>
          <w:color w:val="000000"/>
          <w:sz w:val="20"/>
          <w:szCs w:val="20"/>
        </w:rPr>
        <w:t>, Newby, Lewis, Kaminski &amp; Jones, LLP, LaPorte, Indiana</w:t>
      </w:r>
    </w:p>
    <w:p w14:paraId="5660FB94" w14:textId="77777777" w:rsidR="00000000" w:rsidRDefault="003C1FA1">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Attorneys for Amicus Curiae Ray Cahnman and Pacific Legal Foundation: </w:t>
      </w:r>
      <w:hyperlink r:id="rId83" w:history="1">
        <w:r>
          <w:rPr>
            <w:rFonts w:ascii="Times New Roman" w:hAnsi="Times New Roman" w:cs="Times New Roman"/>
            <w:color w:val="0E568C"/>
            <w:sz w:val="20"/>
            <w:szCs w:val="20"/>
          </w:rPr>
          <w:t>Mark Miller</w:t>
        </w:r>
      </w:hyperlink>
      <w:r>
        <w:rPr>
          <w:rFonts w:ascii="Times New Roman" w:hAnsi="Times New Roman" w:cs="Times New Roman"/>
          <w:color w:val="000000"/>
          <w:sz w:val="20"/>
          <w:szCs w:val="20"/>
        </w:rPr>
        <w:t xml:space="preserve">, Pacific Legal Foundation, Palm Beach Gardens, Florida, </w:t>
      </w:r>
      <w:hyperlink r:id="rId84" w:history="1">
        <w:r>
          <w:rPr>
            <w:rFonts w:ascii="Times New Roman" w:hAnsi="Times New Roman" w:cs="Times New Roman"/>
            <w:color w:val="0E568C"/>
            <w:sz w:val="20"/>
            <w:szCs w:val="20"/>
          </w:rPr>
          <w:t>Paul Edgar Harold</w:t>
        </w:r>
      </w:hyperlink>
      <w:r>
        <w:rPr>
          <w:rFonts w:ascii="Times New Roman" w:hAnsi="Times New Roman" w:cs="Times New Roman"/>
          <w:color w:val="000000"/>
          <w:sz w:val="20"/>
          <w:szCs w:val="20"/>
        </w:rPr>
        <w:t xml:space="preserve">, </w:t>
      </w:r>
      <w:hyperlink r:id="rId85" w:history="1">
        <w:r>
          <w:rPr>
            <w:rFonts w:ascii="Times New Roman" w:hAnsi="Times New Roman" w:cs="Times New Roman"/>
            <w:color w:val="0E568C"/>
            <w:sz w:val="20"/>
            <w:szCs w:val="20"/>
          </w:rPr>
          <w:t>S</w:t>
        </w:r>
        <w:r>
          <w:rPr>
            <w:rFonts w:ascii="Times New Roman" w:hAnsi="Times New Roman" w:cs="Times New Roman"/>
            <w:color w:val="0E568C"/>
            <w:sz w:val="20"/>
            <w:szCs w:val="20"/>
          </w:rPr>
          <w:t>tephen M. Judge</w:t>
        </w:r>
      </w:hyperlink>
      <w:r>
        <w:rPr>
          <w:rFonts w:ascii="Times New Roman" w:hAnsi="Times New Roman" w:cs="Times New Roman"/>
          <w:color w:val="000000"/>
          <w:sz w:val="20"/>
          <w:szCs w:val="20"/>
        </w:rPr>
        <w:t>, LaDue Curran &amp; Kuehn, LLC, South Bend, Indiana</w:t>
      </w:r>
    </w:p>
    <w:p w14:paraId="61A0424B" w14:textId="77777777" w:rsidR="00000000" w:rsidRDefault="003C1FA1">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Attorneys for Appellees: </w:t>
      </w:r>
      <w:hyperlink r:id="rId86" w:history="1">
        <w:r>
          <w:rPr>
            <w:rFonts w:ascii="Times New Roman" w:hAnsi="Times New Roman" w:cs="Times New Roman"/>
            <w:color w:val="0E568C"/>
            <w:sz w:val="20"/>
            <w:szCs w:val="20"/>
          </w:rPr>
          <w:t>Curtis T. Hill, Jr.</w:t>
        </w:r>
      </w:hyperlink>
      <w:r>
        <w:rPr>
          <w:rFonts w:ascii="Times New Roman" w:hAnsi="Times New Roman" w:cs="Times New Roman"/>
          <w:color w:val="000000"/>
          <w:sz w:val="20"/>
          <w:szCs w:val="20"/>
        </w:rPr>
        <w:t xml:space="preserve">, Attorney General of Indiana, </w:t>
      </w:r>
      <w:hyperlink r:id="rId87" w:history="1">
        <w:r>
          <w:rPr>
            <w:rFonts w:ascii="Times New Roman" w:hAnsi="Times New Roman" w:cs="Times New Roman"/>
            <w:color w:val="0E568C"/>
            <w:sz w:val="20"/>
            <w:szCs w:val="20"/>
          </w:rPr>
          <w:t>Thomas M. Fisher</w:t>
        </w:r>
      </w:hyperlink>
      <w:r>
        <w:rPr>
          <w:rFonts w:ascii="Times New Roman" w:hAnsi="Times New Roman" w:cs="Times New Roman"/>
          <w:color w:val="000000"/>
          <w:sz w:val="20"/>
          <w:szCs w:val="20"/>
        </w:rPr>
        <w:t xml:space="preserve">, Solicitor General, </w:t>
      </w:r>
      <w:hyperlink r:id="rId88" w:history="1">
        <w:r>
          <w:rPr>
            <w:rFonts w:ascii="Times New Roman" w:hAnsi="Times New Roman" w:cs="Times New Roman"/>
            <w:color w:val="0E568C"/>
            <w:sz w:val="20"/>
            <w:szCs w:val="20"/>
          </w:rPr>
          <w:t>Andrea E. Rahman</w:t>
        </w:r>
      </w:hyperlink>
      <w:r>
        <w:rPr>
          <w:rFonts w:ascii="Times New Roman" w:hAnsi="Times New Roman" w:cs="Times New Roman"/>
          <w:color w:val="000000"/>
          <w:sz w:val="20"/>
          <w:szCs w:val="20"/>
        </w:rPr>
        <w:t>, Deputy Attorney General, Indianapolis, Indiana</w:t>
      </w:r>
    </w:p>
    <w:p w14:paraId="5C1C15CE" w14:textId="77777777" w:rsidR="00000000" w:rsidRDefault="003C1FA1">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Attorney for Appellees/Cross</w:t>
      </w:r>
      <w:r>
        <w:rPr>
          <w:rFonts w:ascii="Times New Roman" w:hAnsi="Times New Roman" w:cs="Times New Roman"/>
          <w:color w:val="000000"/>
          <w:sz w:val="20"/>
          <w:szCs w:val="20"/>
        </w:rPr>
        <w:t>–</w:t>
      </w:r>
      <w:r>
        <w:rPr>
          <w:rFonts w:ascii="Times New Roman" w:hAnsi="Times New Roman" w:cs="Times New Roman"/>
          <w:color w:val="000000"/>
          <w:sz w:val="20"/>
          <w:szCs w:val="20"/>
        </w:rPr>
        <w:t>Appellants Alliance for the Great Lakes and Save the Dunes: Jeffrey B. Hyman, Conservation Law Center, Bloomington, I</w:t>
      </w:r>
      <w:r>
        <w:rPr>
          <w:rFonts w:ascii="Times New Roman" w:hAnsi="Times New Roman" w:cs="Times New Roman"/>
          <w:color w:val="000000"/>
          <w:sz w:val="20"/>
          <w:szCs w:val="20"/>
        </w:rPr>
        <w:t>ndiana</w:t>
      </w:r>
    </w:p>
    <w:p w14:paraId="3C7D6284" w14:textId="77777777" w:rsidR="00000000" w:rsidRDefault="003C1FA1">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Attorneys for Appellees/Cross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Appellants Long Beach Community Alliance, et al.: </w:t>
      </w:r>
      <w:hyperlink r:id="rId89" w:history="1">
        <w:r>
          <w:rPr>
            <w:rFonts w:ascii="Times New Roman" w:hAnsi="Times New Roman" w:cs="Times New Roman"/>
            <w:color w:val="0E568C"/>
            <w:sz w:val="20"/>
            <w:szCs w:val="20"/>
          </w:rPr>
          <w:t>Kurt R. Earnst</w:t>
        </w:r>
      </w:hyperlink>
      <w:r>
        <w:rPr>
          <w:rFonts w:ascii="Times New Roman" w:hAnsi="Times New Roman" w:cs="Times New Roman"/>
          <w:color w:val="000000"/>
          <w:sz w:val="20"/>
          <w:szCs w:val="20"/>
        </w:rPr>
        <w:t xml:space="preserve">, Braje, Nelson &amp; Janes, LLP, Michigan City, Indiana, </w:t>
      </w:r>
      <w:hyperlink r:id="rId90" w:history="1">
        <w:r>
          <w:rPr>
            <w:rFonts w:ascii="Times New Roman" w:hAnsi="Times New Roman" w:cs="Times New Roman"/>
            <w:color w:val="0E568C"/>
            <w:sz w:val="20"/>
            <w:szCs w:val="20"/>
          </w:rPr>
          <w:t>Patricia F. Sharkey</w:t>
        </w:r>
      </w:hyperlink>
      <w:r>
        <w:rPr>
          <w:rFonts w:ascii="Times New Roman" w:hAnsi="Times New Roman" w:cs="Times New Roman"/>
          <w:color w:val="000000"/>
          <w:sz w:val="20"/>
          <w:szCs w:val="20"/>
        </w:rPr>
        <w:t>, Environmental Law Counsel, PC, Chicago, Illinois</w:t>
      </w:r>
    </w:p>
    <w:p w14:paraId="31394443" w14:textId="77777777" w:rsidR="00000000" w:rsidRDefault="003C1FA1">
      <w:pPr>
        <w:widowControl w:val="0"/>
        <w:autoSpaceDE w:val="0"/>
        <w:autoSpaceDN w:val="0"/>
        <w:adjustRightInd w:val="0"/>
        <w:spacing w:after="0" w:line="240" w:lineRule="auto"/>
        <w:jc w:val="both"/>
        <w:rPr>
          <w:rFonts w:ascii="Times New Roman" w:hAnsi="Times New Roman" w:cs="Times New Roman"/>
          <w:b/>
          <w:bCs/>
          <w:color w:val="212121"/>
          <w:sz w:val="20"/>
          <w:szCs w:val="20"/>
        </w:rPr>
      </w:pPr>
      <w:bookmarkStart w:id="85" w:name="co_opinion_1"/>
      <w:bookmarkEnd w:id="85"/>
    </w:p>
    <w:p w14:paraId="7CFC7DCD"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6" w:name="co_anchor_Ie3937302b71c11ea8e7fdd7574406"/>
      <w:bookmarkEnd w:id="86"/>
    </w:p>
    <w:p w14:paraId="7D731BE7"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7" w:name="co_anchor_Ie3b727a1b71c11ea8e7fdd7574406"/>
      <w:bookmarkEnd w:id="87"/>
    </w:p>
    <w:p w14:paraId="440265A1" w14:textId="77777777" w:rsidR="00000000" w:rsidRDefault="003C1FA1">
      <w:pPr>
        <w:widowControl w:val="0"/>
        <w:autoSpaceDE w:val="0"/>
        <w:autoSpaceDN w:val="0"/>
        <w:adjustRightInd w:val="0"/>
        <w:spacing w:before="6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On Petition to Transfer from the Indiana Court of Appeals, No. 46A03</w:t>
      </w:r>
      <w:r>
        <w:rPr>
          <w:rFonts w:ascii="Times New Roman" w:hAnsi="Times New Roman" w:cs="Times New Roman"/>
          <w:color w:val="000000"/>
          <w:sz w:val="20"/>
          <w:szCs w:val="20"/>
        </w:rPr>
        <w:t>–</w:t>
      </w:r>
      <w:r>
        <w:rPr>
          <w:rFonts w:ascii="Times New Roman" w:hAnsi="Times New Roman" w:cs="Times New Roman"/>
          <w:color w:val="000000"/>
          <w:sz w:val="20"/>
          <w:szCs w:val="20"/>
        </w:rPr>
        <w:t>1508</w:t>
      </w:r>
      <w:r>
        <w:rPr>
          <w:rFonts w:ascii="Times New Roman" w:hAnsi="Times New Roman" w:cs="Times New Roman"/>
          <w:color w:val="000000"/>
          <w:sz w:val="20"/>
          <w:szCs w:val="20"/>
        </w:rPr>
        <w:t>–</w:t>
      </w:r>
      <w:r>
        <w:rPr>
          <w:rFonts w:ascii="Times New Roman" w:hAnsi="Times New Roman" w:cs="Times New Roman"/>
          <w:color w:val="000000"/>
          <w:sz w:val="20"/>
          <w:szCs w:val="20"/>
        </w:rPr>
        <w:t>PL</w:t>
      </w:r>
      <w:r>
        <w:rPr>
          <w:rFonts w:ascii="Times New Roman" w:hAnsi="Times New Roman" w:cs="Times New Roman"/>
          <w:color w:val="000000"/>
          <w:sz w:val="20"/>
          <w:szCs w:val="20"/>
        </w:rPr>
        <w:t>–</w:t>
      </w:r>
      <w:r>
        <w:rPr>
          <w:rFonts w:ascii="Times New Roman" w:hAnsi="Times New Roman" w:cs="Times New Roman"/>
          <w:color w:val="000000"/>
          <w:sz w:val="20"/>
          <w:szCs w:val="20"/>
        </w:rPr>
        <w:t>1116</w:t>
      </w:r>
    </w:p>
    <w:p w14:paraId="2B019CF1" w14:textId="77777777" w:rsidR="00000000" w:rsidRDefault="003C1FA1">
      <w:pPr>
        <w:widowControl w:val="0"/>
        <w:autoSpaceDE w:val="0"/>
        <w:autoSpaceDN w:val="0"/>
        <w:adjustRightInd w:val="0"/>
        <w:spacing w:before="200" w:after="200" w:line="240" w:lineRule="auto"/>
        <w:jc w:val="both"/>
        <w:rPr>
          <w:rFonts w:ascii="Times New Roman" w:hAnsi="Times New Roman" w:cs="Times New Roman"/>
          <w:color w:val="000000"/>
          <w:sz w:val="20"/>
          <w:szCs w:val="20"/>
        </w:rPr>
      </w:pPr>
      <w:hyperlink r:id="rId91" w:history="1">
        <w:r>
          <w:rPr>
            <w:rFonts w:ascii="Times New Roman" w:hAnsi="Times New Roman" w:cs="Times New Roman"/>
            <w:color w:val="0E568C"/>
            <w:sz w:val="20"/>
            <w:szCs w:val="20"/>
          </w:rPr>
          <w:t>Massa</w:t>
        </w:r>
      </w:hyperlink>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Justice.</w:t>
      </w:r>
    </w:p>
    <w:p w14:paraId="77EEA004" w14:textId="374C37AB"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92" w:history="1">
        <w:r>
          <w:rPr>
            <w:rFonts w:ascii="Times New Roman" w:hAnsi="Times New Roman" w:cs="Times New Roman"/>
            <w:b/>
            <w:bCs/>
            <w:color w:val="252525"/>
            <w:sz w:val="20"/>
            <w:szCs w:val="20"/>
            <w:vertAlign w:val="superscript"/>
          </w:rPr>
          <w:t>[1]</w:t>
        </w:r>
      </w:hyperlink>
      <w:bookmarkStart w:id="88" w:name="co_anchor_B12043814217_1"/>
      <w:bookmarkEnd w:id="88"/>
      <w:r>
        <w:rPr>
          <w:rFonts w:ascii="Times New Roman" w:hAnsi="Times New Roman" w:cs="Times New Roman"/>
          <w:color w:val="000000"/>
          <w:sz w:val="20"/>
          <w:szCs w:val="20"/>
        </w:rPr>
        <w:t xml:space="preserve">A century ago, our Court of Appeals recognized that, among those rights acquired upon admission to the Union, the State owns and holds </w:t>
      </w:r>
      <w:r>
        <w:rPr>
          <w:rFonts w:ascii="Times New Roman" w:hAnsi="Times New Roman" w:cs="Times New Roman"/>
          <w:color w:val="000000"/>
          <w:sz w:val="20"/>
          <w:szCs w:val="20"/>
        </w:rPr>
        <w:t>“</w:t>
      </w:r>
      <w:r>
        <w:rPr>
          <w:rFonts w:ascii="Times New Roman" w:hAnsi="Times New Roman" w:cs="Times New Roman"/>
          <w:color w:val="000000"/>
          <w:sz w:val="20"/>
          <w:szCs w:val="20"/>
        </w:rPr>
        <w:t>in trust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land</w:t>
      </w:r>
      <w:r>
        <w:rPr>
          <w:rFonts w:ascii="Times New Roman" w:hAnsi="Times New Roman" w:cs="Times New Roman"/>
          <w:color w:val="000000"/>
          <w:sz w:val="20"/>
          <w:szCs w:val="20"/>
        </w:rPr>
        <w:t xml:space="preserve">s under navigable waters within its borders,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including the shores or space between ordinary high and low water marks, for the benefit of </w:t>
      </w:r>
      <w:r>
        <w:rPr>
          <w:rFonts w:ascii="Times New Roman" w:hAnsi="Times New Roman" w:cs="Times New Roman"/>
          <w:i/>
          <w:iCs/>
          <w:color w:val="000000"/>
          <w:sz w:val="20"/>
          <w:szCs w:val="20"/>
        </w:rPr>
        <w:t>the people of the state</w:t>
      </w:r>
      <w:r>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93" w:history="1">
        <w:r>
          <w:rPr>
            <w:rFonts w:ascii="Times New Roman" w:hAnsi="Times New Roman" w:cs="Times New Roman"/>
            <w:i/>
            <w:iCs/>
            <w:color w:val="0E568C"/>
            <w:sz w:val="20"/>
            <w:szCs w:val="20"/>
          </w:rPr>
          <w:t xml:space="preserve">Lake Sand Co. v. </w:t>
        </w:r>
        <w:r>
          <w:rPr>
            <w:rFonts w:ascii="Times New Roman" w:hAnsi="Times New Roman" w:cs="Times New Roman"/>
            <w:i/>
            <w:iCs/>
            <w:color w:val="0E568C"/>
            <w:sz w:val="20"/>
            <w:szCs w:val="20"/>
          </w:rPr>
          <w:t>State</w:t>
        </w:r>
        <w:r>
          <w:rPr>
            <w:rFonts w:ascii="Times New Roman" w:hAnsi="Times New Roman" w:cs="Times New Roman"/>
            <w:color w:val="0E568C"/>
            <w:sz w:val="20"/>
            <w:szCs w:val="20"/>
          </w:rPr>
          <w:t xml:space="preserve">, 68 Ind. App. 439, 445, 120 </w:t>
        </w:r>
        <w:r>
          <w:rPr>
            <w:rFonts w:ascii="Times New Roman" w:hAnsi="Times New Roman" w:cs="Times New Roman"/>
            <w:color w:val="0E568C"/>
            <w:sz w:val="20"/>
            <w:szCs w:val="20"/>
          </w:rPr>
          <w:t>N.E. 714, 716 (1918)</w:t>
        </w:r>
      </w:hyperlink>
      <w:r>
        <w:rPr>
          <w:rFonts w:ascii="Times New Roman" w:hAnsi="Times New Roman" w:cs="Times New Roman"/>
          <w:color w:val="000000"/>
          <w:sz w:val="20"/>
          <w:szCs w:val="20"/>
        </w:rPr>
        <w:t xml:space="preserve"> (quoting </w:t>
      </w:r>
      <w:hyperlink r:id="rId94" w:history="1">
        <w:r>
          <w:rPr>
            <w:rFonts w:ascii="Times New Roman" w:hAnsi="Times New Roman" w:cs="Times New Roman"/>
            <w:i/>
            <w:iCs/>
            <w:color w:val="0E568C"/>
            <w:sz w:val="20"/>
            <w:szCs w:val="20"/>
          </w:rPr>
          <w:t>Ex parte Powell</w:t>
        </w:r>
        <w:r>
          <w:rPr>
            <w:rFonts w:ascii="Times New Roman" w:hAnsi="Times New Roman" w:cs="Times New Roman"/>
            <w:color w:val="0E568C"/>
            <w:sz w:val="20"/>
            <w:szCs w:val="20"/>
          </w:rPr>
          <w:t>, 70 Fla. 363, 372, 70 So. 392, 395 (1915)</w:t>
        </w:r>
      </w:hyperlink>
      <w:r>
        <w:rPr>
          <w:rFonts w:ascii="Times New Roman" w:hAnsi="Times New Roman" w:cs="Times New Roman"/>
          <w:color w:val="000000"/>
          <w:sz w:val="20"/>
          <w:szCs w:val="20"/>
        </w:rPr>
        <w:t xml:space="preserve"> ). And Indiana </w:t>
      </w:r>
      <w:r>
        <w:rPr>
          <w:rFonts w:ascii="Times New Roman" w:hAnsi="Times New Roman" w:cs="Times New Roman"/>
          <w:color w:val="000000"/>
          <w:sz w:val="20"/>
          <w:szCs w:val="20"/>
        </w:rPr>
        <w:t>“</w:t>
      </w:r>
      <w:r>
        <w:rPr>
          <w:rFonts w:ascii="Times New Roman" w:hAnsi="Times New Roman" w:cs="Times New Roman"/>
          <w:color w:val="000000"/>
          <w:sz w:val="20"/>
          <w:szCs w:val="20"/>
        </w:rPr>
        <w:t>in its sovereign capacity is without power to convey or curtail the right of its people in the bed of Lak</w:t>
      </w:r>
      <w:r>
        <w:rPr>
          <w:rFonts w:ascii="Times New Roman" w:hAnsi="Times New Roman" w:cs="Times New Roman"/>
          <w:color w:val="000000"/>
          <w:sz w:val="20"/>
          <w:szCs w:val="20"/>
        </w:rPr>
        <w:t>e Michigan.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95"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446, 120 N.E. at 716</w:t>
        </w:r>
      </w:hyperlink>
      <w:r>
        <w:rPr>
          <w:rFonts w:ascii="Times New Roman" w:hAnsi="Times New Roman" w:cs="Times New Roman"/>
          <w:color w:val="000000"/>
          <w:sz w:val="20"/>
          <w:szCs w:val="20"/>
        </w:rPr>
        <w:t xml:space="preserve">. This Court has since affirmed these principles.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60316A77" wp14:editId="309AA22C">
            <wp:extent cx="161925" cy="161925"/>
            <wp:effectExtent l="0" t="0" r="0" b="0"/>
            <wp:docPr id="31" name="Picture 31">
              <a:hlinkClick xmlns:a="http://schemas.openxmlformats.org/drawingml/2006/main" r:id="rId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97" w:history="1">
        <w:r>
          <w:rPr>
            <w:rFonts w:ascii="Times New Roman" w:hAnsi="Times New Roman" w:cs="Times New Roman"/>
            <w:i/>
            <w:iCs/>
            <w:color w:val="0E568C"/>
            <w:sz w:val="20"/>
            <w:szCs w:val="20"/>
          </w:rPr>
          <w:t>State ex rel. Indiana Department of Conserv</w:t>
        </w:r>
        <w:r>
          <w:rPr>
            <w:rFonts w:ascii="Times New Roman" w:hAnsi="Times New Roman" w:cs="Times New Roman"/>
            <w:i/>
            <w:iCs/>
            <w:color w:val="0E568C"/>
            <w:sz w:val="20"/>
            <w:szCs w:val="20"/>
          </w:rPr>
          <w:t>ation v. Kivett</w:t>
        </w:r>
        <w:r>
          <w:rPr>
            <w:rFonts w:ascii="Times New Roman" w:hAnsi="Times New Roman" w:cs="Times New Roman"/>
            <w:color w:val="0E568C"/>
            <w:sz w:val="20"/>
            <w:szCs w:val="20"/>
          </w:rPr>
          <w:t>, 228 Ind. 623, 630, 95 N.E.2d 145, 148 (1950)</w:t>
        </w:r>
      </w:hyperlink>
      <w:r>
        <w:rPr>
          <w:rFonts w:ascii="Times New Roman" w:hAnsi="Times New Roman" w:cs="Times New Roman"/>
          <w:color w:val="000000"/>
          <w:sz w:val="20"/>
          <w:szCs w:val="20"/>
        </w:rPr>
        <w:t>. But the question remains: What is the precise boundary at which the State’</w:t>
      </w:r>
      <w:r>
        <w:rPr>
          <w:rFonts w:ascii="Times New Roman" w:hAnsi="Times New Roman" w:cs="Times New Roman"/>
          <w:color w:val="000000"/>
          <w:sz w:val="20"/>
          <w:szCs w:val="20"/>
        </w:rPr>
        <w:t>s ownership interest ends and private property interests begin?</w:t>
      </w:r>
    </w:p>
    <w:p w14:paraId="187DAAD3"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80F0D63"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98" w:history="1">
        <w:r>
          <w:rPr>
            <w:rFonts w:ascii="Times New Roman" w:hAnsi="Times New Roman" w:cs="Times New Roman"/>
            <w:b/>
            <w:bCs/>
            <w:color w:val="252525"/>
            <w:sz w:val="20"/>
            <w:szCs w:val="20"/>
            <w:vertAlign w:val="superscript"/>
          </w:rPr>
          <w:t>[2]</w:t>
        </w:r>
      </w:hyperlink>
      <w:bookmarkStart w:id="89" w:name="co_anchor_B22043814217_1"/>
      <w:bookmarkEnd w:id="89"/>
      <w:r>
        <w:rPr>
          <w:rFonts w:ascii="Times New Roman" w:hAnsi="Times New Roman" w:cs="Times New Roman"/>
          <w:color w:val="000000"/>
          <w:sz w:val="20"/>
          <w:szCs w:val="20"/>
        </w:rPr>
        <w:t>Today, we hold that the boundary separating public trust land from privately-owned riparian land a</w:t>
      </w:r>
      <w:r>
        <w:rPr>
          <w:rFonts w:ascii="Times New Roman" w:hAnsi="Times New Roman" w:cs="Times New Roman"/>
          <w:color w:val="000000"/>
          <w:sz w:val="20"/>
          <w:szCs w:val="20"/>
        </w:rPr>
        <w:t>long the shores of Lake Michigan is the common-law ordinary high water mark and that, absent an authorized legislative conveyance, the State retains exclusive title up to that boundary. We therefore affirm the trial court’s ruling that the State holds titl</w:t>
      </w:r>
      <w:r>
        <w:rPr>
          <w:rFonts w:ascii="Times New Roman" w:hAnsi="Times New Roman" w:cs="Times New Roman"/>
          <w:color w:val="000000"/>
          <w:sz w:val="20"/>
          <w:szCs w:val="20"/>
        </w:rPr>
        <w:t>e to the Lake Michigan shores in trust for the public but reverse the court’s decision that private property interests here overlap with those of the State.</w:t>
      </w:r>
    </w:p>
    <w:p w14:paraId="6481534C"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0657DA0"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0" w:name="co_anchor_Ie3bad121b71c11ea8e7fdd7574406"/>
      <w:bookmarkEnd w:id="90"/>
    </w:p>
    <w:p w14:paraId="609135FE" w14:textId="77777777" w:rsidR="00000000" w:rsidRDefault="003C1FA1">
      <w:pPr>
        <w:widowControl w:val="0"/>
        <w:autoSpaceDE w:val="0"/>
        <w:autoSpaceDN w:val="0"/>
        <w:adjustRightInd w:val="0"/>
        <w:spacing w:before="400" w:after="20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Facts and Procedural History</w:t>
      </w:r>
    </w:p>
    <w:p w14:paraId="3DD14D6E"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Don H. Gunderson and Bobbie J. Gunderson, as trustees of the Don H. Gunderson Living Trust (</w:t>
      </w:r>
      <w:r>
        <w:rPr>
          <w:rFonts w:ascii="Times New Roman" w:hAnsi="Times New Roman" w:cs="Times New Roman"/>
          <w:color w:val="000000"/>
          <w:sz w:val="20"/>
          <w:szCs w:val="20"/>
        </w:rPr>
        <w:t>“</w:t>
      </w:r>
      <w:r>
        <w:rPr>
          <w:rFonts w:ascii="Times New Roman" w:hAnsi="Times New Roman" w:cs="Times New Roman"/>
          <w:color w:val="000000"/>
          <w:sz w:val="20"/>
          <w:szCs w:val="20"/>
        </w:rPr>
        <w:t>the Gundersons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own lakefront property in Long Beach, Indiana, consisting of three lots in </w:t>
      </w:r>
      <w:r>
        <w:rPr>
          <w:rFonts w:ascii="Times New Roman" w:hAnsi="Times New Roman" w:cs="Times New Roman"/>
          <w:color w:val="000000"/>
          <w:sz w:val="20"/>
          <w:szCs w:val="20"/>
        </w:rPr>
        <w:t xml:space="preserve">Section 15 of Michigan Township (the </w:t>
      </w:r>
      <w:r>
        <w:rPr>
          <w:rFonts w:ascii="Times New Roman" w:hAnsi="Times New Roman" w:cs="Times New Roman"/>
          <w:color w:val="000000"/>
          <w:sz w:val="20"/>
          <w:szCs w:val="20"/>
        </w:rPr>
        <w:t>“</w:t>
      </w:r>
      <w:r>
        <w:rPr>
          <w:rFonts w:ascii="Times New Roman" w:hAnsi="Times New Roman" w:cs="Times New Roman"/>
          <w:color w:val="000000"/>
          <w:sz w:val="20"/>
          <w:szCs w:val="20"/>
        </w:rPr>
        <w:t>Disputed Property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Gundersons’ deed, the 1914 plat to which the deed refers, and the plat survey contain no reference to a boundary separating the Disputed Property from </w:t>
      </w:r>
      <w:bookmarkStart w:id="91" w:name="co_pp_sp_7902_1174_1"/>
      <w:bookmarkEnd w:id="91"/>
      <w:r>
        <w:rPr>
          <w:rFonts w:ascii="Times New Roman" w:hAnsi="Times New Roman" w:cs="Times New Roman"/>
          <w:b/>
          <w:bCs/>
          <w:color w:val="000000"/>
          <w:sz w:val="20"/>
          <w:szCs w:val="20"/>
        </w:rPr>
        <w:t>*1</w:t>
      </w:r>
      <w:r>
        <w:rPr>
          <w:rFonts w:ascii="Times New Roman" w:hAnsi="Times New Roman" w:cs="Times New Roman"/>
          <w:b/>
          <w:bCs/>
          <w:color w:val="000000"/>
          <w:sz w:val="20"/>
          <w:szCs w:val="20"/>
        </w:rPr>
        <w:t>174</w:t>
      </w:r>
      <w:r>
        <w:rPr>
          <w:rFonts w:ascii="Times New Roman" w:hAnsi="Times New Roman" w:cs="Times New Roman"/>
          <w:color w:val="000000"/>
          <w:sz w:val="20"/>
          <w:szCs w:val="20"/>
        </w:rPr>
        <w:t xml:space="preserve"> Lake Michigan to the north. A designated survey of Long Beach from 1984 contains a plat map showing the Disputed Property and contiguous lakefront lots extending to the </w:t>
      </w:r>
      <w:r>
        <w:rPr>
          <w:rFonts w:ascii="Times New Roman" w:hAnsi="Times New Roman" w:cs="Times New Roman"/>
          <w:color w:val="000000"/>
          <w:sz w:val="20"/>
          <w:szCs w:val="20"/>
        </w:rPr>
        <w:t>“</w:t>
      </w:r>
      <w:r>
        <w:rPr>
          <w:rFonts w:ascii="Times New Roman" w:hAnsi="Times New Roman" w:cs="Times New Roman"/>
          <w:color w:val="000000"/>
          <w:sz w:val="20"/>
          <w:szCs w:val="20"/>
        </w:rPr>
        <w:t>Lake Edge.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App. 127</w:t>
      </w:r>
      <w:r>
        <w:rPr>
          <w:rFonts w:ascii="Times New Roman" w:hAnsi="Times New Roman" w:cs="Times New Roman"/>
          <w:color w:val="000000"/>
          <w:sz w:val="20"/>
          <w:szCs w:val="20"/>
        </w:rPr>
        <w:t>–</w:t>
      </w:r>
      <w:r>
        <w:rPr>
          <w:rFonts w:ascii="Times New Roman" w:hAnsi="Times New Roman" w:cs="Times New Roman"/>
          <w:color w:val="000000"/>
          <w:sz w:val="20"/>
          <w:szCs w:val="20"/>
        </w:rPr>
        <w:t>43. At the root of the Gundersons’ deed is an 1837 federal la</w:t>
      </w:r>
      <w:r>
        <w:rPr>
          <w:rFonts w:ascii="Times New Roman" w:hAnsi="Times New Roman" w:cs="Times New Roman"/>
          <w:color w:val="000000"/>
          <w:sz w:val="20"/>
          <w:szCs w:val="20"/>
        </w:rPr>
        <w:t xml:space="preserve">nd patent. This patent, in turn, originates from an 1829 federal survey showing Lake Michigan as the northern boundary of Section 15. The original survey notes indicate the northern boundary extends </w:t>
      </w:r>
      <w:r>
        <w:rPr>
          <w:rFonts w:ascii="Times New Roman" w:hAnsi="Times New Roman" w:cs="Times New Roman"/>
          <w:color w:val="000000"/>
          <w:sz w:val="20"/>
          <w:szCs w:val="20"/>
        </w:rPr>
        <w:t>“</w:t>
      </w:r>
      <w:r>
        <w:rPr>
          <w:rFonts w:ascii="Times New Roman" w:hAnsi="Times New Roman" w:cs="Times New Roman"/>
          <w:color w:val="000000"/>
          <w:sz w:val="20"/>
          <w:szCs w:val="20"/>
        </w:rPr>
        <w:t>to Lake Michigan and set post.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App. 589.</w:t>
      </w:r>
    </w:p>
    <w:p w14:paraId="21944DFA"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1804191" w14:textId="2FD456E2" w:rsidR="00000000" w:rsidRDefault="003C1FA1">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In 2010, the</w:t>
      </w:r>
      <w:r>
        <w:rPr>
          <w:rFonts w:ascii="Times New Roman" w:hAnsi="Times New Roman" w:cs="Times New Roman"/>
          <w:color w:val="000000"/>
          <w:sz w:val="20"/>
          <w:szCs w:val="20"/>
        </w:rPr>
        <w:t xml:space="preserve"> Town of Long Beach passed an ordinance adopting the Indiana Department of Natural Resources’ (</w:t>
      </w:r>
      <w:r>
        <w:rPr>
          <w:rFonts w:ascii="Times New Roman" w:hAnsi="Times New Roman" w:cs="Times New Roman"/>
          <w:color w:val="000000"/>
          <w:sz w:val="20"/>
          <w:szCs w:val="20"/>
        </w:rPr>
        <w:t>“</w:t>
      </w:r>
      <w:r>
        <w:rPr>
          <w:rFonts w:ascii="Times New Roman" w:hAnsi="Times New Roman" w:cs="Times New Roman"/>
          <w:color w:val="000000"/>
          <w:sz w:val="20"/>
          <w:szCs w:val="20"/>
        </w:rPr>
        <w:t>DNR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administrative boundary which separates state-owned beaches from private, upland portions of the shore. Long Beach, Ind., Code of Ordinances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34.30 (amen</w:t>
      </w:r>
      <w:r>
        <w:rPr>
          <w:rFonts w:ascii="Times New Roman" w:hAnsi="Times New Roman" w:cs="Times New Roman"/>
          <w:color w:val="000000"/>
          <w:sz w:val="20"/>
          <w:szCs w:val="20"/>
        </w:rPr>
        <w:t xml:space="preserve">ded 2012); </w:t>
      </w:r>
      <w:r w:rsidR="009D24C6">
        <w:rPr>
          <w:rFonts w:ascii="Times New Roman" w:hAnsi="Times New Roman" w:cs="Times New Roman"/>
          <w:noProof/>
          <w:color w:val="000000"/>
          <w:sz w:val="20"/>
          <w:szCs w:val="20"/>
        </w:rPr>
        <w:drawing>
          <wp:inline distT="0" distB="0" distL="0" distR="0" wp14:anchorId="62CE38C9" wp14:editId="63117578">
            <wp:extent cx="161925" cy="161925"/>
            <wp:effectExtent l="0" t="0" r="0" b="0"/>
            <wp:docPr id="32" name="Picture 32">
              <a:hlinkClick xmlns:a="http://schemas.openxmlformats.org/drawingml/2006/main" r:id="rId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99" w:history="1">
        <w:r>
          <w:rPr>
            <w:rFonts w:ascii="Times New Roman" w:hAnsi="Times New Roman" w:cs="Times New Roman"/>
            <w:color w:val="0E568C"/>
            <w:sz w:val="20"/>
            <w:szCs w:val="20"/>
          </w:rPr>
          <w:t>312 Ind. Admin. Code 1–1–26(2) (2017)</w:t>
        </w:r>
      </w:hyperlink>
      <w:r>
        <w:rPr>
          <w:rFonts w:ascii="Times New Roman" w:hAnsi="Times New Roman" w:cs="Times New Roman"/>
          <w:color w:val="000000"/>
          <w:sz w:val="20"/>
          <w:szCs w:val="20"/>
        </w:rPr>
        <w:t>. The Gundersons, along with other lakefront property owners in Long Beach, protested that the artificial boundary line infringed on their property rights.</w:t>
      </w:r>
      <w:bookmarkStart w:id="92" w:name="co_fnRef_B00012043814217_ID0ENJBG_1"/>
      <w:bookmarkEnd w:id="9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"#co_footnote_B00012043814217_1" </w:instrText>
      </w:r>
      <w:r w:rsidR="009D24C6">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w:t>
      </w:r>
      <w:r>
        <w:rPr>
          <w:rFonts w:ascii="Times New Roman" w:hAnsi="Times New Roman" w:cs="Times New Roman"/>
          <w:color w:val="000000"/>
          <w:sz w:val="16"/>
          <w:szCs w:val="16"/>
        </w:rPr>
        <w:fldChar w:fldCharType="end"/>
      </w:r>
    </w:p>
    <w:p w14:paraId="40603809"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 </w:t>
      </w:r>
    </w:p>
    <w:p w14:paraId="46527B60"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00" w:history="1">
        <w:r>
          <w:rPr>
            <w:rFonts w:ascii="Times New Roman" w:hAnsi="Times New Roman" w:cs="Times New Roman"/>
            <w:b/>
            <w:bCs/>
            <w:color w:val="252525"/>
            <w:sz w:val="20"/>
            <w:szCs w:val="20"/>
            <w:vertAlign w:val="superscript"/>
          </w:rPr>
          <w:t>[3]</w:t>
        </w:r>
      </w:hyperlink>
      <w:bookmarkStart w:id="93" w:name="co_anchor_B32043814217_1"/>
      <w:bookmarkEnd w:id="93"/>
      <w:r>
        <w:rPr>
          <w:rFonts w:ascii="Times New Roman" w:hAnsi="Times New Roman" w:cs="Times New Roman"/>
          <w:color w:val="000000"/>
          <w:sz w:val="20"/>
          <w:szCs w:val="20"/>
        </w:rPr>
        <w:t xml:space="preserve">Following unsuccessful attempts at changing the rule </w:t>
      </w:r>
      <w:r>
        <w:rPr>
          <w:rFonts w:ascii="Times New Roman" w:hAnsi="Times New Roman" w:cs="Times New Roman"/>
          <w:color w:val="000000"/>
          <w:sz w:val="20"/>
          <w:szCs w:val="20"/>
        </w:rPr>
        <w:t xml:space="preserve">at the administrative level, the Gundersons, in 2014, sued the State and the DNR (collectively, </w:t>
      </w:r>
      <w:r>
        <w:rPr>
          <w:rFonts w:ascii="Times New Roman" w:hAnsi="Times New Roman" w:cs="Times New Roman"/>
          <w:color w:val="000000"/>
          <w:sz w:val="20"/>
          <w:szCs w:val="20"/>
        </w:rPr>
        <w:t>“</w:t>
      </w:r>
      <w:r>
        <w:rPr>
          <w:rFonts w:ascii="Times New Roman" w:hAnsi="Times New Roman" w:cs="Times New Roman"/>
          <w:color w:val="000000"/>
          <w:sz w:val="20"/>
          <w:szCs w:val="20"/>
        </w:rPr>
        <w:t>the State</w:t>
      </w:r>
      <w:r>
        <w:rPr>
          <w:rFonts w:ascii="Times New Roman" w:hAnsi="Times New Roman" w:cs="Times New Roman"/>
          <w:color w:val="000000"/>
          <w:sz w:val="20"/>
          <w:szCs w:val="20"/>
        </w:rPr>
        <w:t>”</w:t>
      </w:r>
      <w:r>
        <w:rPr>
          <w:rFonts w:ascii="Times New Roman" w:hAnsi="Times New Roman" w:cs="Times New Roman"/>
          <w:color w:val="000000"/>
          <w:sz w:val="20"/>
          <w:szCs w:val="20"/>
        </w:rPr>
        <w:t>) for a declaratory judgment on the extent of their littoral rights to the shore of Lake Michigan and to quiet title to the Disputed Property.</w:t>
      </w:r>
      <w:bookmarkStart w:id="94" w:name="co_fnRef_B00022043814217_ID0ECLBG_1"/>
      <w:bookmarkEnd w:id="94"/>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"#co_footnote_B00022043814217_1" </w:instrText>
      </w:r>
      <w:r w:rsidR="009D24C6">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Alliance for the Great Lakes and Save the Dunes (</w:t>
      </w:r>
      <w:r>
        <w:rPr>
          <w:rFonts w:ascii="Times New Roman" w:hAnsi="Times New Roman" w:cs="Times New Roman"/>
          <w:color w:val="000000"/>
          <w:sz w:val="20"/>
          <w:szCs w:val="20"/>
        </w:rPr>
        <w:t>“</w:t>
      </w:r>
      <w:r>
        <w:rPr>
          <w:rFonts w:ascii="Times New Roman" w:hAnsi="Times New Roman" w:cs="Times New Roman"/>
          <w:color w:val="000000"/>
          <w:sz w:val="20"/>
          <w:szCs w:val="20"/>
        </w:rPr>
        <w:t>Alliance</w:t>
      </w:r>
      <w:r>
        <w:rPr>
          <w:rFonts w:ascii="Times New Roman" w:hAnsi="Times New Roman" w:cs="Times New Roman"/>
          <w:color w:val="000000"/>
          <w:sz w:val="20"/>
          <w:szCs w:val="20"/>
        </w:rPr>
        <w:t>–</w:t>
      </w:r>
      <w:r>
        <w:rPr>
          <w:rFonts w:ascii="Times New Roman" w:hAnsi="Times New Roman" w:cs="Times New Roman"/>
          <w:color w:val="000000"/>
          <w:sz w:val="20"/>
          <w:szCs w:val="20"/>
        </w:rPr>
        <w:t>Dunes</w:t>
      </w:r>
      <w:r>
        <w:rPr>
          <w:rFonts w:ascii="Times New Roman" w:hAnsi="Times New Roman" w:cs="Times New Roman"/>
          <w:color w:val="000000"/>
          <w:sz w:val="20"/>
          <w:szCs w:val="20"/>
        </w:rPr>
        <w:t>”</w:t>
      </w:r>
      <w:r>
        <w:rPr>
          <w:rFonts w:ascii="Times New Roman" w:hAnsi="Times New Roman" w:cs="Times New Roman"/>
          <w:color w:val="000000"/>
          <w:sz w:val="20"/>
          <w:szCs w:val="20"/>
        </w:rPr>
        <w:t>) and Long Beach Community Alliance (</w:t>
      </w:r>
      <w:r>
        <w:rPr>
          <w:rFonts w:ascii="Times New Roman" w:hAnsi="Times New Roman" w:cs="Times New Roman"/>
          <w:color w:val="000000"/>
          <w:sz w:val="20"/>
          <w:szCs w:val="20"/>
        </w:rPr>
        <w:t>“</w:t>
      </w:r>
      <w:r>
        <w:rPr>
          <w:rFonts w:ascii="Times New Roman" w:hAnsi="Times New Roman" w:cs="Times New Roman"/>
          <w:color w:val="000000"/>
          <w:sz w:val="20"/>
          <w:szCs w:val="20"/>
        </w:rPr>
        <w:t>LBCA</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(collectively, </w:t>
      </w:r>
      <w:r>
        <w:rPr>
          <w:rFonts w:ascii="Times New Roman" w:hAnsi="Times New Roman" w:cs="Times New Roman"/>
          <w:color w:val="000000"/>
          <w:sz w:val="20"/>
          <w:szCs w:val="20"/>
        </w:rPr>
        <w:t>“</w:t>
      </w:r>
      <w:r>
        <w:rPr>
          <w:rFonts w:ascii="Times New Roman" w:hAnsi="Times New Roman" w:cs="Times New Roman"/>
          <w:color w:val="000000"/>
          <w:sz w:val="20"/>
          <w:szCs w:val="20"/>
        </w:rPr>
        <w:t>Intervenors</w:t>
      </w:r>
      <w:r>
        <w:rPr>
          <w:rFonts w:ascii="Times New Roman" w:hAnsi="Times New Roman" w:cs="Times New Roman"/>
          <w:color w:val="000000"/>
          <w:sz w:val="20"/>
          <w:szCs w:val="20"/>
        </w:rPr>
        <w:t>”</w:t>
      </w:r>
      <w:r>
        <w:rPr>
          <w:rFonts w:ascii="Times New Roman" w:hAnsi="Times New Roman" w:cs="Times New Roman"/>
          <w:color w:val="000000"/>
          <w:sz w:val="20"/>
          <w:szCs w:val="20"/>
        </w:rPr>
        <w:t>) succe</w:t>
      </w:r>
      <w:r>
        <w:rPr>
          <w:rFonts w:ascii="Times New Roman" w:hAnsi="Times New Roman" w:cs="Times New Roman"/>
          <w:color w:val="000000"/>
          <w:sz w:val="20"/>
          <w:szCs w:val="20"/>
        </w:rPr>
        <w:t xml:space="preserve">ssfully moved to intervene. All parties filed cross-motions for summary judgment. The Gundersons asked the trial court to rule that </w:t>
      </w:r>
      <w:r>
        <w:rPr>
          <w:rFonts w:ascii="Times New Roman" w:hAnsi="Times New Roman" w:cs="Times New Roman"/>
          <w:color w:val="000000"/>
          <w:sz w:val="20"/>
          <w:szCs w:val="20"/>
        </w:rPr>
        <w:t>“</w:t>
      </w:r>
      <w:r>
        <w:rPr>
          <w:rFonts w:ascii="Times New Roman" w:hAnsi="Times New Roman" w:cs="Times New Roman"/>
          <w:color w:val="000000"/>
          <w:sz w:val="20"/>
          <w:szCs w:val="20"/>
        </w:rPr>
        <w:t>there is no public trust right in any land abutting Lake Michigan.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App. 83. The State, in turn, requested the trial court </w:t>
      </w:r>
      <w:r>
        <w:rPr>
          <w:rFonts w:ascii="Times New Roman" w:hAnsi="Times New Roman" w:cs="Times New Roman"/>
          <w:color w:val="000000"/>
          <w:sz w:val="20"/>
          <w:szCs w:val="20"/>
        </w:rPr>
        <w:t>to declare that Indiana owns the disputed beach in trust for public use. Intervenors urged the trial court to find that the State owns the disputed shore of Lake Michigan below the ordinary high water mark (</w:t>
      </w:r>
      <w:r>
        <w:rPr>
          <w:rFonts w:ascii="Times New Roman" w:hAnsi="Times New Roman" w:cs="Times New Roman"/>
          <w:color w:val="000000"/>
          <w:sz w:val="20"/>
          <w:szCs w:val="20"/>
        </w:rPr>
        <w:t>“</w:t>
      </w:r>
      <w:r>
        <w:rPr>
          <w:rFonts w:ascii="Times New Roman" w:hAnsi="Times New Roman" w:cs="Times New Roman"/>
          <w:color w:val="000000"/>
          <w:sz w:val="20"/>
          <w:szCs w:val="20"/>
        </w:rPr>
        <w:t>OHWM</w:t>
      </w:r>
      <w:r>
        <w:rPr>
          <w:rFonts w:ascii="Times New Roman" w:hAnsi="Times New Roman" w:cs="Times New Roman"/>
          <w:color w:val="000000"/>
          <w:sz w:val="20"/>
          <w:szCs w:val="20"/>
        </w:rPr>
        <w:t>”</w:t>
      </w:r>
      <w:r>
        <w:rPr>
          <w:rFonts w:ascii="Times New Roman" w:hAnsi="Times New Roman" w:cs="Times New Roman"/>
          <w:color w:val="000000"/>
          <w:sz w:val="20"/>
          <w:szCs w:val="20"/>
        </w:rPr>
        <w:t>) in trust for public recreational use.</w:t>
      </w:r>
    </w:p>
    <w:p w14:paraId="6553DE00"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D7894D1"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w:t>
      </w:r>
      <w:r>
        <w:rPr>
          <w:rFonts w:ascii="Times New Roman" w:hAnsi="Times New Roman" w:cs="Times New Roman"/>
          <w:color w:val="000000"/>
          <w:sz w:val="20"/>
          <w:szCs w:val="20"/>
        </w:rPr>
        <w:t xml:space="preserve">n granting the State and Intervenors’ cross-motions for summary judgment, the trial court ruled </w:t>
      </w:r>
      <w:r>
        <w:rPr>
          <w:rFonts w:ascii="Times New Roman" w:hAnsi="Times New Roman" w:cs="Times New Roman"/>
          <w:color w:val="000000"/>
          <w:sz w:val="20"/>
          <w:szCs w:val="20"/>
        </w:rPr>
        <w:t>“</w:t>
      </w:r>
      <w:r>
        <w:rPr>
          <w:rFonts w:ascii="Times New Roman" w:hAnsi="Times New Roman" w:cs="Times New Roman"/>
          <w:color w:val="000000"/>
          <w:sz w:val="20"/>
          <w:szCs w:val="20"/>
        </w:rPr>
        <w:t>that when Indiana became a State, it received, and held in trust for the public, all lands below the OHWM regardless of whether the land is temporarily not cov</w:t>
      </w:r>
      <w:r>
        <w:rPr>
          <w:rFonts w:ascii="Times New Roman" w:hAnsi="Times New Roman" w:cs="Times New Roman"/>
          <w:color w:val="000000"/>
          <w:sz w:val="20"/>
          <w:szCs w:val="20"/>
        </w:rPr>
        <w:t>ered by the water.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App. 25. The court further concluded that the Gundersons’ property extends to the northern boundary of Section 15 while the State holds legal title, in public trust, to the land below the OHWM as defined by the DNR’s administrative boun</w:t>
      </w:r>
      <w:r>
        <w:rPr>
          <w:rFonts w:ascii="Times New Roman" w:hAnsi="Times New Roman" w:cs="Times New Roman"/>
          <w:color w:val="000000"/>
          <w:sz w:val="20"/>
          <w:szCs w:val="20"/>
        </w:rPr>
        <w:t xml:space="preserve">dary. To the extent that these property interests overlap, the trial court declared that </w:t>
      </w:r>
      <w:r>
        <w:rPr>
          <w:rFonts w:ascii="Times New Roman" w:hAnsi="Times New Roman" w:cs="Times New Roman"/>
          <w:color w:val="000000"/>
          <w:sz w:val="20"/>
          <w:szCs w:val="20"/>
        </w:rPr>
        <w:t>“</w:t>
      </w:r>
      <w:r>
        <w:rPr>
          <w:rFonts w:ascii="Times New Roman" w:hAnsi="Times New Roman" w:cs="Times New Roman"/>
          <w:color w:val="000000"/>
          <w:sz w:val="20"/>
          <w:szCs w:val="20"/>
        </w:rPr>
        <w:t>the Gundersons cannot unduly impair the protected rights and uses of the public.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App. 28. Finally, the trial court concluded that </w:t>
      </w:r>
      <w:r>
        <w:rPr>
          <w:rFonts w:ascii="Times New Roman" w:hAnsi="Times New Roman" w:cs="Times New Roman"/>
          <w:color w:val="000000"/>
          <w:sz w:val="20"/>
          <w:szCs w:val="20"/>
        </w:rPr>
        <w:t>“</w:t>
      </w:r>
      <w:r>
        <w:rPr>
          <w:rFonts w:ascii="Times New Roman" w:hAnsi="Times New Roman" w:cs="Times New Roman"/>
          <w:color w:val="000000"/>
          <w:sz w:val="20"/>
          <w:szCs w:val="20"/>
        </w:rPr>
        <w:t>Indiana’s public trust protects th</w:t>
      </w:r>
      <w:r>
        <w:rPr>
          <w:rFonts w:ascii="Times New Roman" w:hAnsi="Times New Roman" w:cs="Times New Roman"/>
          <w:color w:val="000000"/>
          <w:sz w:val="20"/>
          <w:szCs w:val="20"/>
        </w:rPr>
        <w:t>e public’s right to use the beach below the [OHWM] for commerce, navigation, fishing, recreation, and all other activities related thereto, including but not limited to boating, swimming, sunbathing, and other beach sport activities.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App. 31.</w:t>
      </w:r>
    </w:p>
    <w:p w14:paraId="75F20890"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13F7911"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Gunder</w:t>
      </w:r>
      <w:r>
        <w:rPr>
          <w:rFonts w:ascii="Times New Roman" w:hAnsi="Times New Roman" w:cs="Times New Roman"/>
          <w:color w:val="000000"/>
          <w:sz w:val="20"/>
          <w:szCs w:val="20"/>
        </w:rPr>
        <w:t xml:space="preserve">sons appealed while Intervenors moved to correct the trial court’s findings on the administrative OHWM and </w:t>
      </w:r>
      <w:bookmarkStart w:id="95" w:name="co_pp_sp_7902_1175_1"/>
      <w:bookmarkEnd w:id="95"/>
      <w:r>
        <w:rPr>
          <w:rFonts w:ascii="Times New Roman" w:hAnsi="Times New Roman" w:cs="Times New Roman"/>
          <w:b/>
          <w:bCs/>
          <w:color w:val="000000"/>
          <w:sz w:val="20"/>
          <w:szCs w:val="20"/>
        </w:rPr>
        <w:t>*1175</w:t>
      </w:r>
      <w:r>
        <w:rPr>
          <w:rFonts w:ascii="Times New Roman" w:hAnsi="Times New Roman" w:cs="Times New Roman"/>
          <w:color w:val="000000"/>
          <w:sz w:val="20"/>
          <w:szCs w:val="20"/>
        </w:rPr>
        <w:t xml:space="preserve"> the overlapping titles. Alliance</w:t>
      </w:r>
      <w:r>
        <w:rPr>
          <w:rFonts w:ascii="Times New Roman" w:hAnsi="Times New Roman" w:cs="Times New Roman"/>
          <w:color w:val="000000"/>
          <w:sz w:val="20"/>
          <w:szCs w:val="20"/>
        </w:rPr>
        <w:t>–</w:t>
      </w:r>
      <w:r>
        <w:rPr>
          <w:rFonts w:ascii="Times New Roman" w:hAnsi="Times New Roman" w:cs="Times New Roman"/>
          <w:color w:val="000000"/>
          <w:sz w:val="20"/>
          <w:szCs w:val="20"/>
        </w:rPr>
        <w:t>Dunes moved for judicial notice of additional facts and to supplement the record, to which the State and the Gundersons objected. The court denied all pending motions and Alliance</w:t>
      </w:r>
      <w:r>
        <w:rPr>
          <w:rFonts w:ascii="Times New Roman" w:hAnsi="Times New Roman" w:cs="Times New Roman"/>
          <w:color w:val="000000"/>
          <w:sz w:val="20"/>
          <w:szCs w:val="20"/>
        </w:rPr>
        <w:t>–</w:t>
      </w:r>
      <w:r>
        <w:rPr>
          <w:rFonts w:ascii="Times New Roman" w:hAnsi="Times New Roman" w:cs="Times New Roman"/>
          <w:color w:val="000000"/>
          <w:sz w:val="20"/>
          <w:szCs w:val="20"/>
        </w:rPr>
        <w:t>Dunes and LBCA separately appealed.</w:t>
      </w:r>
    </w:p>
    <w:p w14:paraId="5B146BA6"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9729D6A" w14:textId="4CA87D7E"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Court of Appeals affirmed in part </w:t>
      </w:r>
      <w:r>
        <w:rPr>
          <w:rFonts w:ascii="Times New Roman" w:hAnsi="Times New Roman" w:cs="Times New Roman"/>
          <w:color w:val="000000"/>
          <w:sz w:val="20"/>
          <w:szCs w:val="20"/>
        </w:rPr>
        <w:t xml:space="preserve">and reversed in part. In a unanimous opinion, the panel held (1) that, absent an express legislative abrogation of public trust rights in the shores of Lake Michigan, those rights are controlled by the common-law public trust doctrine; (2) </w:t>
      </w:r>
      <w:r>
        <w:rPr>
          <w:rFonts w:ascii="Times New Roman" w:hAnsi="Times New Roman" w:cs="Times New Roman"/>
          <w:color w:val="000000"/>
          <w:sz w:val="20"/>
          <w:szCs w:val="20"/>
        </w:rPr>
        <w:t>that the DNR’s a</w:t>
      </w:r>
      <w:r>
        <w:rPr>
          <w:rFonts w:ascii="Times New Roman" w:hAnsi="Times New Roman" w:cs="Times New Roman"/>
          <w:color w:val="000000"/>
          <w:sz w:val="20"/>
          <w:szCs w:val="20"/>
        </w:rPr>
        <w:t>dministrative boundary is invalid and the OHWM remains that defined by the common law; and (3) that the northern boundary of the Gundersons’ property extends to the ordinary low water mark, subject to public use rights up to the OHWM, such as walking along</w:t>
      </w:r>
      <w:r>
        <w:rPr>
          <w:rFonts w:ascii="Times New Roman" w:hAnsi="Times New Roman" w:cs="Times New Roman"/>
          <w:color w:val="000000"/>
          <w:sz w:val="20"/>
          <w:szCs w:val="20"/>
        </w:rPr>
        <w:t xml:space="preserve"> the beach and gaining access to the public waterway. </w:t>
      </w:r>
      <w:r w:rsidR="009D24C6">
        <w:rPr>
          <w:rFonts w:ascii="Times New Roman" w:hAnsi="Times New Roman" w:cs="Times New Roman"/>
          <w:noProof/>
          <w:color w:val="000000"/>
          <w:sz w:val="20"/>
          <w:szCs w:val="20"/>
        </w:rPr>
        <w:drawing>
          <wp:inline distT="0" distB="0" distL="0" distR="0" wp14:anchorId="1C6563E5" wp14:editId="7C365D5C">
            <wp:extent cx="161925" cy="161925"/>
            <wp:effectExtent l="0" t="0" r="0" b="0"/>
            <wp:docPr id="33" name="Picture 33">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01" w:history="1">
        <w:r>
          <w:rPr>
            <w:rFonts w:ascii="Times New Roman" w:hAnsi="Times New Roman" w:cs="Times New Roman"/>
            <w:i/>
            <w:iCs/>
            <w:color w:val="0E568C"/>
            <w:sz w:val="20"/>
            <w:szCs w:val="20"/>
          </w:rPr>
          <w:t>Gunderson v. State</w:t>
        </w:r>
        <w:r>
          <w:rPr>
            <w:rFonts w:ascii="Times New Roman" w:hAnsi="Times New Roman" w:cs="Times New Roman"/>
            <w:color w:val="0E568C"/>
            <w:sz w:val="20"/>
            <w:szCs w:val="20"/>
          </w:rPr>
          <w:t>, 67 N.E.3d 1050, 1060 (Ind. Ct. App. 2016)</w:t>
        </w:r>
      </w:hyperlink>
      <w:r>
        <w:rPr>
          <w:rFonts w:ascii="Times New Roman" w:hAnsi="Times New Roman" w:cs="Times New Roman"/>
          <w:color w:val="000000"/>
          <w:sz w:val="20"/>
          <w:szCs w:val="20"/>
        </w:rPr>
        <w:t>.</w:t>
      </w:r>
    </w:p>
    <w:p w14:paraId="7D0DCABD"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527AFB2"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All parties</w:t>
      </w:r>
      <w:r>
        <w:rPr>
          <w:rFonts w:ascii="Times New Roman" w:hAnsi="Times New Roman" w:cs="Times New Roman"/>
          <w:color w:val="000000"/>
          <w:sz w:val="20"/>
          <w:szCs w:val="20"/>
        </w:rPr>
        <w:t>—</w:t>
      </w:r>
      <w:r>
        <w:rPr>
          <w:rFonts w:ascii="Times New Roman" w:hAnsi="Times New Roman" w:cs="Times New Roman"/>
          <w:color w:val="000000"/>
          <w:sz w:val="20"/>
          <w:szCs w:val="20"/>
        </w:rPr>
        <w:t>the Gundersons, the State, and Intervenors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petitioned this Court for transfer, which we granted, thus vacating the Court of Appeals opinion. </w:t>
      </w:r>
      <w:hyperlink r:id="rId102" w:history="1">
        <w:r>
          <w:rPr>
            <w:rFonts w:ascii="Times New Roman" w:hAnsi="Times New Roman" w:cs="Times New Roman"/>
            <w:color w:val="0E568C"/>
            <w:sz w:val="20"/>
            <w:szCs w:val="20"/>
          </w:rPr>
          <w:t>Ind. Appellate Rule 58(A)</w:t>
        </w:r>
      </w:hyperlink>
      <w:r>
        <w:rPr>
          <w:rFonts w:ascii="Times New Roman" w:hAnsi="Times New Roman" w:cs="Times New Roman"/>
          <w:color w:val="000000"/>
          <w:sz w:val="20"/>
          <w:szCs w:val="20"/>
        </w:rPr>
        <w:t>.</w:t>
      </w:r>
    </w:p>
    <w:p w14:paraId="2E8BFD08"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B76ECAE"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6" w:name="co_anchor_Ie3c22421b71c11ea8e7fdd7574406"/>
      <w:bookmarkEnd w:id="96"/>
    </w:p>
    <w:p w14:paraId="2C62A1B5" w14:textId="77777777" w:rsidR="00000000" w:rsidRDefault="003C1FA1">
      <w:pPr>
        <w:widowControl w:val="0"/>
        <w:autoSpaceDE w:val="0"/>
        <w:autoSpaceDN w:val="0"/>
        <w:adjustRightInd w:val="0"/>
        <w:spacing w:before="400" w:after="20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Standard of Review</w:t>
      </w:r>
    </w:p>
    <w:p w14:paraId="5EE27611" w14:textId="563577A8"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03" w:history="1">
        <w:r>
          <w:rPr>
            <w:rFonts w:ascii="Times New Roman" w:hAnsi="Times New Roman" w:cs="Times New Roman"/>
            <w:b/>
            <w:bCs/>
            <w:color w:val="252525"/>
            <w:sz w:val="20"/>
            <w:szCs w:val="20"/>
            <w:vertAlign w:val="superscript"/>
          </w:rPr>
          <w:t>[4]</w:t>
        </w:r>
      </w:hyperlink>
      <w:bookmarkStart w:id="97" w:name="co_anchor_B42043814217_1"/>
      <w:bookmarkEnd w:id="97"/>
      <w:r>
        <w:rPr>
          <w:rFonts w:ascii="Times New Roman" w:hAnsi="Times New Roman" w:cs="Times New Roman"/>
          <w:color w:val="000000"/>
          <w:sz w:val="20"/>
          <w:szCs w:val="20"/>
        </w:rPr>
        <w:t xml:space="preserve"> </w:t>
      </w:r>
      <w:hyperlink r:id="rId104" w:history="1">
        <w:r>
          <w:rPr>
            <w:rFonts w:ascii="Times New Roman" w:hAnsi="Times New Roman" w:cs="Times New Roman"/>
            <w:b/>
            <w:bCs/>
            <w:color w:val="252525"/>
            <w:sz w:val="20"/>
            <w:szCs w:val="20"/>
            <w:vertAlign w:val="superscript"/>
          </w:rPr>
          <w:t>[5]</w:t>
        </w:r>
      </w:hyperlink>
      <w:bookmarkStart w:id="98" w:name="co_anchor_B52043814217_1"/>
      <w:bookmarkEnd w:id="98"/>
      <w:r>
        <w:rPr>
          <w:rFonts w:ascii="Times New Roman" w:hAnsi="Times New Roman" w:cs="Times New Roman"/>
          <w:color w:val="000000"/>
          <w:sz w:val="20"/>
          <w:szCs w:val="20"/>
        </w:rPr>
        <w:t xml:space="preserve"> </w:t>
      </w:r>
      <w:hyperlink r:id="rId105" w:history="1">
        <w:r>
          <w:rPr>
            <w:rFonts w:ascii="Times New Roman" w:hAnsi="Times New Roman" w:cs="Times New Roman"/>
            <w:b/>
            <w:bCs/>
            <w:color w:val="252525"/>
            <w:sz w:val="20"/>
            <w:szCs w:val="20"/>
            <w:vertAlign w:val="superscript"/>
          </w:rPr>
          <w:t>[6]</w:t>
        </w:r>
      </w:hyperlink>
      <w:bookmarkStart w:id="99" w:name="co_anchor_B62043814217_1"/>
      <w:bookmarkEnd w:id="99"/>
      <w:r>
        <w:rPr>
          <w:rFonts w:ascii="Times New Roman" w:hAnsi="Times New Roman" w:cs="Times New Roman"/>
          <w:color w:val="000000"/>
          <w:sz w:val="20"/>
          <w:szCs w:val="20"/>
        </w:rPr>
        <w:t xml:space="preserve">We </w:t>
      </w:r>
      <w:r>
        <w:rPr>
          <w:rFonts w:ascii="Times New Roman" w:hAnsi="Times New Roman" w:cs="Times New Roman"/>
          <w:color w:val="000000"/>
          <w:sz w:val="20"/>
          <w:szCs w:val="20"/>
        </w:rPr>
        <w:t xml:space="preserve">review summary judgment applying the same standard as the trial court: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summary judgment is appropriate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if the designated evidentiary matter shows that there is no genuine issue as to any material fact and that the moving party is entitled to judgment as </w:t>
      </w:r>
      <w:r>
        <w:rPr>
          <w:rFonts w:ascii="Times New Roman" w:hAnsi="Times New Roman" w:cs="Times New Roman"/>
          <w:color w:val="000000"/>
          <w:sz w:val="20"/>
          <w:szCs w:val="20"/>
        </w:rPr>
        <w:t>a matter of law.</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78B5F8BE" wp14:editId="64FCEDA3">
            <wp:extent cx="161925" cy="161925"/>
            <wp:effectExtent l="0" t="0" r="0" b="0"/>
            <wp:docPr id="34" name="Picture 34">
              <a:hlinkClick xmlns:a="http://schemas.openxmlformats.org/drawingml/2006/main" r:id="rId1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07" w:history="1">
        <w:r>
          <w:rPr>
            <w:rFonts w:ascii="Times New Roman" w:hAnsi="Times New Roman" w:cs="Times New Roman"/>
            <w:i/>
            <w:iCs/>
            <w:color w:val="0E568C"/>
            <w:sz w:val="20"/>
            <w:szCs w:val="20"/>
          </w:rPr>
          <w:t>Williams v. Tharp</w:t>
        </w:r>
        <w:r>
          <w:rPr>
            <w:rFonts w:ascii="Times New Roman" w:hAnsi="Times New Roman" w:cs="Times New Roman"/>
            <w:color w:val="0E568C"/>
            <w:sz w:val="20"/>
            <w:szCs w:val="20"/>
          </w:rPr>
          <w:t>, 914 N.E.2d 756, 761 (Ind. 2009)</w:t>
        </w:r>
      </w:hyperlink>
      <w:r>
        <w:rPr>
          <w:rFonts w:ascii="Times New Roman" w:hAnsi="Times New Roman" w:cs="Times New Roman"/>
          <w:color w:val="000000"/>
          <w:sz w:val="20"/>
          <w:szCs w:val="20"/>
        </w:rPr>
        <w:t xml:space="preserve"> (quoting </w:t>
      </w:r>
      <w:hyperlink r:id="rId108" w:history="1">
        <w:r>
          <w:rPr>
            <w:rFonts w:ascii="Times New Roman" w:hAnsi="Times New Roman" w:cs="Times New Roman"/>
            <w:color w:val="0E568C"/>
            <w:sz w:val="20"/>
            <w:szCs w:val="20"/>
          </w:rPr>
          <w:t>Ind. Trial Rule 56(C)</w:t>
        </w:r>
      </w:hyperlink>
      <w:r>
        <w:rPr>
          <w:rFonts w:ascii="Times New Roman" w:hAnsi="Times New Roman" w:cs="Times New Roman"/>
          <w:color w:val="000000"/>
          <w:sz w:val="20"/>
          <w:szCs w:val="20"/>
        </w:rPr>
        <w:t xml:space="preserve"> ). On cross-motions for summary judgment, </w:t>
      </w:r>
      <w:r>
        <w:rPr>
          <w:rFonts w:ascii="Times New Roman" w:hAnsi="Times New Roman" w:cs="Times New Roman"/>
          <w:color w:val="000000"/>
          <w:sz w:val="20"/>
          <w:szCs w:val="20"/>
        </w:rPr>
        <w:t>“</w:t>
      </w:r>
      <w:r>
        <w:rPr>
          <w:rFonts w:ascii="Times New Roman" w:hAnsi="Times New Roman" w:cs="Times New Roman"/>
          <w:color w:val="000000"/>
          <w:sz w:val="20"/>
          <w:szCs w:val="20"/>
        </w:rPr>
        <w:t>we simply consider each motio</w:t>
      </w:r>
      <w:r>
        <w:rPr>
          <w:rFonts w:ascii="Times New Roman" w:hAnsi="Times New Roman" w:cs="Times New Roman"/>
          <w:color w:val="000000"/>
          <w:sz w:val="20"/>
          <w:szCs w:val="20"/>
        </w:rPr>
        <w:t>n separately to determine whether the moving party is entitled to judgment as a matter of law.</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09" w:history="1">
        <w:r>
          <w:rPr>
            <w:rFonts w:ascii="Times New Roman" w:hAnsi="Times New Roman" w:cs="Times New Roman"/>
            <w:i/>
            <w:iCs/>
            <w:color w:val="0E568C"/>
            <w:sz w:val="20"/>
            <w:szCs w:val="20"/>
          </w:rPr>
          <w:t>In re Indiana State Fair Litig.</w:t>
        </w:r>
        <w:r>
          <w:rPr>
            <w:rFonts w:ascii="Times New Roman" w:hAnsi="Times New Roman" w:cs="Times New Roman"/>
            <w:color w:val="0E568C"/>
            <w:sz w:val="20"/>
            <w:szCs w:val="20"/>
          </w:rPr>
          <w:t>, 49 N.E.3d 545, 548 (Ind. 2016)</w:t>
        </w:r>
      </w:hyperlink>
      <w:r>
        <w:rPr>
          <w:rFonts w:ascii="Times New Roman" w:hAnsi="Times New Roman" w:cs="Times New Roman"/>
          <w:color w:val="000000"/>
          <w:sz w:val="20"/>
          <w:szCs w:val="20"/>
        </w:rPr>
        <w:t xml:space="preserve"> (citation omitted). We limit our review to the mat</w:t>
      </w:r>
      <w:r>
        <w:rPr>
          <w:rFonts w:ascii="Times New Roman" w:hAnsi="Times New Roman" w:cs="Times New Roman"/>
          <w:color w:val="000000"/>
          <w:sz w:val="20"/>
          <w:szCs w:val="20"/>
        </w:rPr>
        <w:t xml:space="preserve">erials designated at the trial level. </w:t>
      </w:r>
      <w:hyperlink r:id="rId110" w:history="1">
        <w:r>
          <w:rPr>
            <w:rFonts w:ascii="Times New Roman" w:hAnsi="Times New Roman" w:cs="Times New Roman"/>
            <w:i/>
            <w:iCs/>
            <w:color w:val="0E568C"/>
            <w:sz w:val="20"/>
            <w:szCs w:val="20"/>
          </w:rPr>
          <w:t>Fraternal Order of Police, Lodge No. 73 v. City of Evansville</w:t>
        </w:r>
        <w:r>
          <w:rPr>
            <w:rFonts w:ascii="Times New Roman" w:hAnsi="Times New Roman" w:cs="Times New Roman"/>
            <w:color w:val="0E568C"/>
            <w:sz w:val="20"/>
            <w:szCs w:val="20"/>
          </w:rPr>
          <w:t>, 829 N.E.2d 494, 496 (Ind. 2005)</w:t>
        </w:r>
      </w:hyperlink>
      <w:r>
        <w:rPr>
          <w:rFonts w:ascii="Times New Roman" w:hAnsi="Times New Roman" w:cs="Times New Roman"/>
          <w:color w:val="000000"/>
          <w:sz w:val="20"/>
          <w:szCs w:val="20"/>
        </w:rPr>
        <w:t>.</w:t>
      </w:r>
    </w:p>
    <w:p w14:paraId="30D857CC"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6ACFCFB"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11" w:history="1">
        <w:r>
          <w:rPr>
            <w:rFonts w:ascii="Times New Roman" w:hAnsi="Times New Roman" w:cs="Times New Roman"/>
            <w:b/>
            <w:bCs/>
            <w:color w:val="252525"/>
            <w:sz w:val="20"/>
            <w:szCs w:val="20"/>
            <w:vertAlign w:val="superscript"/>
          </w:rPr>
          <w:t>[7]</w:t>
        </w:r>
      </w:hyperlink>
      <w:bookmarkStart w:id="100" w:name="co_anchor_B72043814217_1"/>
      <w:bookmarkEnd w:id="100"/>
      <w:r>
        <w:rPr>
          <w:rFonts w:ascii="Times New Roman" w:hAnsi="Times New Roman" w:cs="Times New Roman"/>
          <w:color w:val="000000"/>
          <w:sz w:val="20"/>
          <w:szCs w:val="20"/>
        </w:rPr>
        <w:t xml:space="preserve">Where the challenge to summary judgment raises pure questions of law, we review them de novo. </w:t>
      </w:r>
      <w:hyperlink r:id="rId112" w:history="1">
        <w:r>
          <w:rPr>
            <w:rFonts w:ascii="Times New Roman" w:hAnsi="Times New Roman" w:cs="Times New Roman"/>
            <w:i/>
            <w:iCs/>
            <w:color w:val="0E568C"/>
            <w:sz w:val="20"/>
            <w:szCs w:val="20"/>
          </w:rPr>
          <w:t>Ballard v. Lewis</w:t>
        </w:r>
        <w:r>
          <w:rPr>
            <w:rFonts w:ascii="Times New Roman" w:hAnsi="Times New Roman" w:cs="Times New Roman"/>
            <w:color w:val="0E568C"/>
            <w:sz w:val="20"/>
            <w:szCs w:val="20"/>
          </w:rPr>
          <w:t>, 8 N.E.3d 190, 193 (Ind. 2014)</w:t>
        </w:r>
      </w:hyperlink>
      <w:r>
        <w:rPr>
          <w:rFonts w:ascii="Times New Roman" w:hAnsi="Times New Roman" w:cs="Times New Roman"/>
          <w:color w:val="000000"/>
          <w:sz w:val="20"/>
          <w:szCs w:val="20"/>
        </w:rPr>
        <w:t>.</w:t>
      </w:r>
    </w:p>
    <w:p w14:paraId="65721B26"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5886548"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1" w:name="co_anchor_Ie3c3f8e1b71c11ea8e7fdd7574406"/>
      <w:bookmarkEnd w:id="101"/>
    </w:p>
    <w:p w14:paraId="3CA26B40" w14:textId="77777777" w:rsidR="00000000" w:rsidRDefault="003C1FA1">
      <w:pPr>
        <w:widowControl w:val="0"/>
        <w:autoSpaceDE w:val="0"/>
        <w:autoSpaceDN w:val="0"/>
        <w:adjustRightInd w:val="0"/>
        <w:spacing w:before="400" w:after="20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Discussion and Decision</w:t>
      </w:r>
    </w:p>
    <w:p w14:paraId="3DF945E6"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basic controversy here is whether the State holds exclusive title to the exposed shore of Lake Michigan up to the OHWM, or whether the Gundersons, as riparian prope</w:t>
      </w:r>
      <w:r>
        <w:rPr>
          <w:rFonts w:ascii="Times New Roman" w:hAnsi="Times New Roman" w:cs="Times New Roman"/>
          <w:color w:val="000000"/>
          <w:sz w:val="20"/>
          <w:szCs w:val="20"/>
        </w:rPr>
        <w:t>rty owners, hold title to the water’s edge, thus excluding public use of the beach.</w:t>
      </w:r>
      <w:bookmarkStart w:id="102" w:name="co_fnRef_B00032043814217_ID0EAXBG_1"/>
      <w:bookmarkEnd w:id="10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"#co_footnote_B00032043814217_1" </w:instrText>
      </w:r>
      <w:r w:rsidR="009D24C6">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All parties agree that land below Lake Michigan’s OHWM </w:t>
      </w:r>
      <w:r>
        <w:rPr>
          <w:rFonts w:ascii="Times New Roman" w:hAnsi="Times New Roman" w:cs="Times New Roman"/>
          <w:color w:val="000000"/>
          <w:sz w:val="20"/>
          <w:szCs w:val="20"/>
        </w:rPr>
        <w:t>is held in trust for public use. The legal dispute relates to the precise location of that OHWM: whereas the Gundersons argue that it lies wherever the water meets the land at any given moment, the State and Intervenors locate the boundary further landward</w:t>
      </w:r>
      <w:r>
        <w:rPr>
          <w:rFonts w:ascii="Times New Roman" w:hAnsi="Times New Roman" w:cs="Times New Roman"/>
          <w:color w:val="000000"/>
          <w:sz w:val="20"/>
          <w:szCs w:val="20"/>
        </w:rPr>
        <w:t xml:space="preserve"> to include the exposed shore.</w:t>
      </w:r>
    </w:p>
    <w:p w14:paraId="1EFB659E"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 </w:t>
      </w:r>
    </w:p>
    <w:p w14:paraId="2D7628CE" w14:textId="365D993A"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Resolution of this case entails a two-part analysis: First, we must determine the boundary of the bed of Lake Michigan that originally passed to Indiana at statehood in </w:t>
      </w:r>
      <w:bookmarkStart w:id="103" w:name="co_pp_sp_7902_1176_1"/>
      <w:bookmarkEnd w:id="103"/>
      <w:r>
        <w:rPr>
          <w:rFonts w:ascii="Times New Roman" w:hAnsi="Times New Roman" w:cs="Times New Roman"/>
          <w:b/>
          <w:bCs/>
          <w:color w:val="000000"/>
          <w:sz w:val="20"/>
          <w:szCs w:val="20"/>
        </w:rPr>
        <w:t>*1176</w:t>
      </w:r>
      <w:r>
        <w:rPr>
          <w:rFonts w:ascii="Times New Roman" w:hAnsi="Times New Roman" w:cs="Times New Roman"/>
          <w:color w:val="000000"/>
          <w:sz w:val="20"/>
          <w:szCs w:val="20"/>
        </w:rPr>
        <w:t xml:space="preserve"> 1816. Second, we must decide whether the </w:t>
      </w:r>
      <w:r>
        <w:rPr>
          <w:rFonts w:ascii="Times New Roman" w:hAnsi="Times New Roman" w:cs="Times New Roman"/>
          <w:color w:val="000000"/>
          <w:sz w:val="20"/>
          <w:szCs w:val="20"/>
        </w:rPr>
        <w:t xml:space="preserve">State has since relinquished title to land within that boundary. The former question is a matter of federal law; the latter inquiry, a matter of state law. </w:t>
      </w:r>
      <w:r w:rsidR="009D24C6">
        <w:rPr>
          <w:rFonts w:ascii="Times New Roman" w:hAnsi="Times New Roman" w:cs="Times New Roman"/>
          <w:noProof/>
          <w:color w:val="000000"/>
          <w:sz w:val="20"/>
          <w:szCs w:val="20"/>
        </w:rPr>
        <w:drawing>
          <wp:inline distT="0" distB="0" distL="0" distR="0" wp14:anchorId="781485D5" wp14:editId="380F19CD">
            <wp:extent cx="161925" cy="161925"/>
            <wp:effectExtent l="0" t="0" r="0" b="0"/>
            <wp:docPr id="35" name="Picture 35">
              <a:hlinkClick xmlns:a="http://schemas.openxmlformats.org/drawingml/2006/main" r:id="rId1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14" w:history="1">
        <w:r>
          <w:rPr>
            <w:rFonts w:ascii="Times New Roman" w:hAnsi="Times New Roman" w:cs="Times New Roman"/>
            <w:i/>
            <w:iCs/>
            <w:color w:val="0E568C"/>
            <w:sz w:val="20"/>
            <w:szCs w:val="20"/>
          </w:rPr>
          <w:t>Oregon ex rel. State Land</w:t>
        </w:r>
        <w:r>
          <w:rPr>
            <w:rFonts w:ascii="Times New Roman" w:hAnsi="Times New Roman" w:cs="Times New Roman"/>
            <w:i/>
            <w:iCs/>
            <w:color w:val="0E568C"/>
            <w:sz w:val="20"/>
            <w:szCs w:val="20"/>
          </w:rPr>
          <w:t xml:space="preserve"> Bd. v. Corvallis Sand &amp; Gravel Co.</w:t>
        </w:r>
        <w:r>
          <w:rPr>
            <w:rFonts w:ascii="Times New Roman" w:hAnsi="Times New Roman" w:cs="Times New Roman"/>
            <w:color w:val="0E568C"/>
            <w:sz w:val="20"/>
            <w:szCs w:val="20"/>
          </w:rPr>
          <w:t>, 429 U.S. 363, 376–77, 97 S.Ct. 582, 50 L.Ed.2d 550 (1977)</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[D]etermination of the initial boundary between [the beds of navigable waters] acquired under the equal-footing doctrine, and riparian fast lands [is] a mat</w:t>
      </w:r>
      <w:r>
        <w:rPr>
          <w:rFonts w:ascii="Times New Roman" w:hAnsi="Times New Roman" w:cs="Times New Roman"/>
          <w:color w:val="000000"/>
          <w:sz w:val="20"/>
          <w:szCs w:val="20"/>
        </w:rPr>
        <w:t>ter of federal law ... [whereas] subsequent changes in the contour of the land, as well as subsequent transfers of the land, are governed by the state law.</w:t>
      </w:r>
      <w:r>
        <w:rPr>
          <w:rFonts w:ascii="Times New Roman" w:hAnsi="Times New Roman" w:cs="Times New Roman"/>
          <w:color w:val="000000"/>
          <w:sz w:val="20"/>
          <w:szCs w:val="20"/>
        </w:rPr>
        <w:t>”</w:t>
      </w:r>
      <w:r>
        <w:rPr>
          <w:rFonts w:ascii="Times New Roman" w:hAnsi="Times New Roman" w:cs="Times New Roman"/>
          <w:color w:val="000000"/>
          <w:sz w:val="20"/>
          <w:szCs w:val="20"/>
        </w:rPr>
        <w:t>).</w:t>
      </w:r>
    </w:p>
    <w:p w14:paraId="2908287A"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905884B" w14:textId="5AD09500"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We begin our discussion by providing some background on the public trust and equal-footing doct</w:t>
      </w:r>
      <w:r>
        <w:rPr>
          <w:rFonts w:ascii="Times New Roman" w:hAnsi="Times New Roman" w:cs="Times New Roman"/>
          <w:color w:val="000000"/>
          <w:sz w:val="20"/>
          <w:szCs w:val="20"/>
        </w:rPr>
        <w:t xml:space="preserve">rines. The rule that the states, in their sovereign capacity, possess title to the beds of navigable waters has ancient roots. Under the English common law, </w:t>
      </w:r>
      <w:r>
        <w:rPr>
          <w:rFonts w:ascii="Times New Roman" w:hAnsi="Times New Roman" w:cs="Times New Roman"/>
          <w:color w:val="000000"/>
          <w:sz w:val="20"/>
          <w:szCs w:val="20"/>
        </w:rPr>
        <w:t>“</w:t>
      </w:r>
      <w:r>
        <w:rPr>
          <w:rFonts w:ascii="Times New Roman" w:hAnsi="Times New Roman" w:cs="Times New Roman"/>
          <w:color w:val="000000"/>
          <w:sz w:val="20"/>
          <w:szCs w:val="20"/>
        </w:rPr>
        <w:t>both the title and the dominion of the sea, and of rivers and arms of the sea, where the tide ebbs</w:t>
      </w:r>
      <w:r>
        <w:rPr>
          <w:rFonts w:ascii="Times New Roman" w:hAnsi="Times New Roman" w:cs="Times New Roman"/>
          <w:color w:val="000000"/>
          <w:sz w:val="20"/>
          <w:szCs w:val="20"/>
        </w:rPr>
        <w:t xml:space="preserve"> and flows, and of all the lands below high-water mark, within the jurisdiction of the crown of England, are in the king.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465F4379" wp14:editId="41C918FE">
            <wp:extent cx="161925" cy="161925"/>
            <wp:effectExtent l="0" t="0" r="0" b="0"/>
            <wp:docPr id="36" name="Picture 36">
              <a:hlinkClick xmlns:a="http://schemas.openxmlformats.org/drawingml/2006/main" r:id="rId1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16" w:history="1">
        <w:r>
          <w:rPr>
            <w:rFonts w:ascii="Times New Roman" w:hAnsi="Times New Roman" w:cs="Times New Roman"/>
            <w:i/>
            <w:iCs/>
            <w:color w:val="0E568C"/>
            <w:sz w:val="20"/>
            <w:szCs w:val="20"/>
          </w:rPr>
          <w:t>Shively v. Bowlby</w:t>
        </w:r>
        <w:r>
          <w:rPr>
            <w:rFonts w:ascii="Times New Roman" w:hAnsi="Times New Roman" w:cs="Times New Roman"/>
            <w:color w:val="0E568C"/>
            <w:sz w:val="20"/>
            <w:szCs w:val="20"/>
          </w:rPr>
          <w:t>, 152 U.S. 1, 11, 14 S.Ct. 548, 38 L.Ed. 331 (1894)</w:t>
        </w:r>
      </w:hyperlink>
      <w:r>
        <w:rPr>
          <w:rFonts w:ascii="Times New Roman" w:hAnsi="Times New Roman" w:cs="Times New Roman"/>
          <w:color w:val="000000"/>
          <w:sz w:val="20"/>
          <w:szCs w:val="20"/>
        </w:rPr>
        <w:t>. The public interest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or </w:t>
      </w:r>
      <w:r>
        <w:rPr>
          <w:rFonts w:ascii="Times New Roman" w:hAnsi="Times New Roman" w:cs="Times New Roman"/>
          <w:i/>
          <w:iCs/>
          <w:color w:val="000000"/>
          <w:sz w:val="20"/>
          <w:szCs w:val="20"/>
        </w:rPr>
        <w:t>jus publicum</w:t>
      </w:r>
      <w:r>
        <w:rPr>
          <w:rFonts w:ascii="Times New Roman" w:hAnsi="Times New Roman" w:cs="Times New Roman"/>
          <w:color w:val="000000"/>
          <w:sz w:val="20"/>
          <w:szCs w:val="20"/>
        </w:rPr>
        <w:t>—</w:t>
      </w:r>
      <w:r>
        <w:rPr>
          <w:rFonts w:ascii="Times New Roman" w:hAnsi="Times New Roman" w:cs="Times New Roman"/>
          <w:color w:val="000000"/>
          <w:sz w:val="20"/>
          <w:szCs w:val="20"/>
        </w:rPr>
        <w:t>encumbers the Crown’s title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w:t>
      </w:r>
      <w:r>
        <w:rPr>
          <w:rFonts w:ascii="Times New Roman" w:hAnsi="Times New Roman" w:cs="Times New Roman"/>
          <w:i/>
          <w:iCs/>
          <w:color w:val="000000"/>
          <w:sz w:val="20"/>
          <w:szCs w:val="20"/>
        </w:rPr>
        <w:t>jus privatum</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to the waters, the shore, and the submerged lands, as </w:t>
      </w:r>
      <w:r>
        <w:rPr>
          <w:rFonts w:ascii="Times New Roman" w:hAnsi="Times New Roman" w:cs="Times New Roman"/>
          <w:color w:val="000000"/>
          <w:sz w:val="20"/>
          <w:szCs w:val="20"/>
        </w:rPr>
        <w:t>“</w:t>
      </w:r>
      <w:r>
        <w:rPr>
          <w:rFonts w:ascii="Times New Roman" w:hAnsi="Times New Roman" w:cs="Times New Roman"/>
          <w:color w:val="000000"/>
          <w:sz w:val="20"/>
          <w:szCs w:val="20"/>
        </w:rPr>
        <w:t>their na</w:t>
      </w:r>
      <w:r>
        <w:rPr>
          <w:rFonts w:ascii="Times New Roman" w:hAnsi="Times New Roman" w:cs="Times New Roman"/>
          <w:color w:val="000000"/>
          <w:sz w:val="20"/>
          <w:szCs w:val="20"/>
        </w:rPr>
        <w:t>tural and primary uses are public in their nature, for highways of navigation and commerce, domestic and foreign, and for the purpose of fishing by all the king’s subjects.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4FAC65FA" wp14:editId="3EE218D8">
            <wp:extent cx="161925" cy="161925"/>
            <wp:effectExtent l="0" t="0" r="0" b="0"/>
            <wp:docPr id="37" name="Picture 37">
              <a:hlinkClick xmlns:a="http://schemas.openxmlformats.org/drawingml/2006/main" r:id="rId1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17" w:history="1">
        <w:r>
          <w:rPr>
            <w:rFonts w:ascii="Times New Roman" w:hAnsi="Times New Roman" w:cs="Times New Roman"/>
            <w:i/>
            <w:iCs/>
            <w:color w:val="0E568C"/>
            <w:sz w:val="20"/>
            <w:szCs w:val="20"/>
          </w:rPr>
          <w:t>Id.</w:t>
        </w:r>
      </w:hyperlink>
    </w:p>
    <w:p w14:paraId="244A7306"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72B757C" w14:textId="1583FC39"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American colonists enjoyed common r</w:t>
      </w:r>
      <w:r>
        <w:rPr>
          <w:rFonts w:ascii="Times New Roman" w:hAnsi="Times New Roman" w:cs="Times New Roman"/>
          <w:color w:val="000000"/>
          <w:sz w:val="20"/>
          <w:szCs w:val="20"/>
        </w:rPr>
        <w:t xml:space="preserve">ights to the navigable waters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for the same purposes, and to the same extent, that they had been used and enjoyed for centuries in England.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23D10CAD" wp14:editId="0C8CED9B">
            <wp:extent cx="161925" cy="161925"/>
            <wp:effectExtent l="0" t="0" r="0" b="0"/>
            <wp:docPr id="38" name="Picture 38">
              <a:hlinkClick xmlns:a="http://schemas.openxmlformats.org/drawingml/2006/main" r:id="rId1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18"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17, 14 S.Ct. 548</w:t>
        </w:r>
      </w:hyperlink>
      <w:r>
        <w:rPr>
          <w:rFonts w:ascii="Times New Roman" w:hAnsi="Times New Roman" w:cs="Times New Roman"/>
          <w:color w:val="000000"/>
          <w:sz w:val="20"/>
          <w:szCs w:val="20"/>
        </w:rPr>
        <w:t xml:space="preserve"> (quoting </w:t>
      </w:r>
      <w:r w:rsidR="009D24C6">
        <w:rPr>
          <w:rFonts w:ascii="Times New Roman" w:hAnsi="Times New Roman" w:cs="Times New Roman"/>
          <w:noProof/>
          <w:color w:val="000000"/>
          <w:sz w:val="20"/>
          <w:szCs w:val="20"/>
        </w:rPr>
        <w:drawing>
          <wp:inline distT="0" distB="0" distL="0" distR="0" wp14:anchorId="25E00F0F" wp14:editId="4245DB4B">
            <wp:extent cx="161925" cy="161925"/>
            <wp:effectExtent l="0" t="0" r="0" b="0"/>
            <wp:docPr id="39" name="Picture 39">
              <a:hlinkClick xmlns:a="http://schemas.openxmlformats.org/drawingml/2006/main" r:id="rId1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0" w:history="1">
        <w:r>
          <w:rPr>
            <w:rFonts w:ascii="Times New Roman" w:hAnsi="Times New Roman" w:cs="Times New Roman"/>
            <w:i/>
            <w:iCs/>
            <w:color w:val="0E568C"/>
            <w:sz w:val="20"/>
            <w:szCs w:val="20"/>
          </w:rPr>
          <w:t>Martin v. Waddell’s Lessee</w:t>
        </w:r>
        <w:r>
          <w:rPr>
            <w:rFonts w:ascii="Times New Roman" w:hAnsi="Times New Roman" w:cs="Times New Roman"/>
            <w:color w:val="0E568C"/>
            <w:sz w:val="20"/>
            <w:szCs w:val="20"/>
          </w:rPr>
          <w:t>, 41 U.S. (16 Pet.) 367, 414, 10 L.Ed. 997 (1842)</w:t>
        </w:r>
      </w:hyperlink>
      <w:r>
        <w:rPr>
          <w:rFonts w:ascii="Times New Roman" w:hAnsi="Times New Roman" w:cs="Times New Roman"/>
          <w:color w:val="000000"/>
          <w:sz w:val="20"/>
          <w:szCs w:val="20"/>
        </w:rPr>
        <w:t xml:space="preserve"> ). At the conclusion of the American Revolution, the people of the original thirteen states, as successors to the Crown, </w:t>
      </w:r>
      <w:r>
        <w:rPr>
          <w:rFonts w:ascii="Times New Roman" w:hAnsi="Times New Roman" w:cs="Times New Roman"/>
          <w:color w:val="000000"/>
          <w:sz w:val="20"/>
          <w:szCs w:val="20"/>
        </w:rPr>
        <w:t>“</w:t>
      </w:r>
      <w:r>
        <w:rPr>
          <w:rFonts w:ascii="Times New Roman" w:hAnsi="Times New Roman" w:cs="Times New Roman"/>
          <w:color w:val="000000"/>
          <w:sz w:val="20"/>
          <w:szCs w:val="20"/>
        </w:rPr>
        <w:t>became themselve</w:t>
      </w:r>
      <w:r>
        <w:rPr>
          <w:rFonts w:ascii="Times New Roman" w:hAnsi="Times New Roman" w:cs="Times New Roman"/>
          <w:color w:val="000000"/>
          <w:sz w:val="20"/>
          <w:szCs w:val="20"/>
        </w:rPr>
        <w:t>s sovereign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acquired </w:t>
      </w:r>
      <w:r>
        <w:rPr>
          <w:rFonts w:ascii="Times New Roman" w:hAnsi="Times New Roman" w:cs="Times New Roman"/>
          <w:color w:val="000000"/>
          <w:sz w:val="20"/>
          <w:szCs w:val="20"/>
        </w:rPr>
        <w:t>“</w:t>
      </w:r>
      <w:r>
        <w:rPr>
          <w:rFonts w:ascii="Times New Roman" w:hAnsi="Times New Roman" w:cs="Times New Roman"/>
          <w:color w:val="000000"/>
          <w:sz w:val="20"/>
          <w:szCs w:val="20"/>
        </w:rPr>
        <w:t>the absolute right to all their navigable waters and the soils under them for their own common use, subject only to the rights since surrendered by the Constitution to the general government.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1FAE6D7F" wp14:editId="2046889C">
            <wp:extent cx="161925" cy="161925"/>
            <wp:effectExtent l="0" t="0" r="0" b="0"/>
            <wp:docPr id="40" name="Picture 40">
              <a:hlinkClick xmlns:a="http://schemas.openxmlformats.org/drawingml/2006/main" r:id="rId1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1" w:history="1">
        <w:r>
          <w:rPr>
            <w:rFonts w:ascii="Times New Roman" w:hAnsi="Times New Roman" w:cs="Times New Roman"/>
            <w:i/>
            <w:iCs/>
            <w:color w:val="0E568C"/>
            <w:sz w:val="20"/>
            <w:szCs w:val="20"/>
          </w:rPr>
          <w:t>Waddell’s Lessee</w:t>
        </w:r>
        <w:r>
          <w:rPr>
            <w:rFonts w:ascii="Times New Roman" w:hAnsi="Times New Roman" w:cs="Times New Roman"/>
            <w:color w:val="0E568C"/>
            <w:sz w:val="20"/>
            <w:szCs w:val="20"/>
          </w:rPr>
          <w:t>, 41 U.S. (16 Pet.) at 410</w:t>
        </w:r>
      </w:hyperlink>
      <w:r>
        <w:rPr>
          <w:rFonts w:ascii="Times New Roman" w:hAnsi="Times New Roman" w:cs="Times New Roman"/>
          <w:color w:val="000000"/>
          <w:sz w:val="20"/>
          <w:szCs w:val="20"/>
        </w:rPr>
        <w:t xml:space="preserve">. Those states subsequently admitted to the Union, on an </w:t>
      </w:r>
      <w:r>
        <w:rPr>
          <w:rFonts w:ascii="Times New Roman" w:hAnsi="Times New Roman" w:cs="Times New Roman"/>
          <w:color w:val="000000"/>
          <w:sz w:val="20"/>
          <w:szCs w:val="20"/>
        </w:rPr>
        <w:t>“</w:t>
      </w:r>
      <w:r>
        <w:rPr>
          <w:rFonts w:ascii="Times New Roman" w:hAnsi="Times New Roman" w:cs="Times New Roman"/>
          <w:color w:val="000000"/>
          <w:sz w:val="20"/>
          <w:szCs w:val="20"/>
        </w:rPr>
        <w:t>equal footing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with the original thirteen, likewise acquired title to the lands underlying the waters within the</w:t>
      </w:r>
      <w:r>
        <w:rPr>
          <w:rFonts w:ascii="Times New Roman" w:hAnsi="Times New Roman" w:cs="Times New Roman"/>
          <w:color w:val="000000"/>
          <w:sz w:val="20"/>
          <w:szCs w:val="20"/>
        </w:rPr>
        <w:t xml:space="preserve">ir boundaries that were navigable at the time of statehood. </w:t>
      </w:r>
      <w:r w:rsidR="009D24C6">
        <w:rPr>
          <w:rFonts w:ascii="Times New Roman" w:hAnsi="Times New Roman" w:cs="Times New Roman"/>
          <w:noProof/>
          <w:color w:val="000000"/>
          <w:sz w:val="20"/>
          <w:szCs w:val="20"/>
        </w:rPr>
        <w:drawing>
          <wp:inline distT="0" distB="0" distL="0" distR="0" wp14:anchorId="01AB59B6" wp14:editId="0BAE1A92">
            <wp:extent cx="161925" cy="161925"/>
            <wp:effectExtent l="0" t="0" r="0" b="0"/>
            <wp:docPr id="41" name="Picture 41">
              <a:hlinkClick xmlns:a="http://schemas.openxmlformats.org/drawingml/2006/main" r:id="rId1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3" w:history="1">
        <w:r>
          <w:rPr>
            <w:rFonts w:ascii="Times New Roman" w:hAnsi="Times New Roman" w:cs="Times New Roman"/>
            <w:i/>
            <w:iCs/>
            <w:color w:val="0E568C"/>
            <w:sz w:val="20"/>
            <w:szCs w:val="20"/>
          </w:rPr>
          <w:t>Pollard’s Lessee v. Hagan</w:t>
        </w:r>
        <w:r>
          <w:rPr>
            <w:rFonts w:ascii="Times New Roman" w:hAnsi="Times New Roman" w:cs="Times New Roman"/>
            <w:color w:val="0E568C"/>
            <w:sz w:val="20"/>
            <w:szCs w:val="20"/>
          </w:rPr>
          <w:t xml:space="preserve">, 44 U.S. (3 How.) 212, 230, 11 L.Ed. </w:t>
        </w:r>
        <w:r>
          <w:rPr>
            <w:rFonts w:ascii="Times New Roman" w:hAnsi="Times New Roman" w:cs="Times New Roman"/>
            <w:color w:val="0E568C"/>
            <w:sz w:val="20"/>
            <w:szCs w:val="20"/>
          </w:rPr>
          <w:t>565 (1845)</w:t>
        </w:r>
      </w:hyperlink>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259D53EA" wp14:editId="52DF0094">
            <wp:extent cx="161925" cy="161925"/>
            <wp:effectExtent l="0" t="0" r="0" b="0"/>
            <wp:docPr id="42" name="Picture 42">
              <a:hlinkClick xmlns:a="http://schemas.openxmlformats.org/drawingml/2006/main" r:id="rId1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5" w:history="1">
        <w:r>
          <w:rPr>
            <w:rFonts w:ascii="Times New Roman" w:hAnsi="Times New Roman" w:cs="Times New Roman"/>
            <w:i/>
            <w:iCs/>
            <w:color w:val="0E568C"/>
            <w:sz w:val="20"/>
            <w:szCs w:val="20"/>
          </w:rPr>
          <w:t>Utah v. United States</w:t>
        </w:r>
        <w:r>
          <w:rPr>
            <w:rFonts w:ascii="Times New Roman" w:hAnsi="Times New Roman" w:cs="Times New Roman"/>
            <w:color w:val="0E568C"/>
            <w:sz w:val="20"/>
            <w:szCs w:val="20"/>
          </w:rPr>
          <w:t>, 403 U.S. 9, 10, 91 S.Ct. 1775, 29 L.Ed.2d 279 (1971)</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w:t>
      </w:r>
      <w:r>
        <w:rPr>
          <w:rFonts w:ascii="Times New Roman" w:hAnsi="Times New Roman" w:cs="Times New Roman"/>
          <w:color w:val="000000"/>
          <w:sz w:val="20"/>
          <w:szCs w:val="20"/>
        </w:rPr>
        <w:t>‘</w:t>
      </w:r>
      <w:r>
        <w:rPr>
          <w:rFonts w:ascii="Times New Roman" w:hAnsi="Times New Roman" w:cs="Times New Roman"/>
          <w:color w:val="000000"/>
          <w:sz w:val="20"/>
          <w:szCs w:val="20"/>
        </w:rPr>
        <w:t>equal footing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principle has accorded newly admitted State the same property interests in submerged lands as was enjoyed by the Thirteen </w:t>
      </w:r>
      <w:r>
        <w:rPr>
          <w:rFonts w:ascii="Times New Roman" w:hAnsi="Times New Roman" w:cs="Times New Roman"/>
          <w:color w:val="000000"/>
          <w:sz w:val="20"/>
          <w:szCs w:val="20"/>
        </w:rPr>
        <w:t>Original States as successors to the British Crown.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(citing </w:t>
      </w:r>
      <w:r w:rsidR="009D24C6">
        <w:rPr>
          <w:rFonts w:ascii="Times New Roman" w:hAnsi="Times New Roman" w:cs="Times New Roman"/>
          <w:noProof/>
          <w:color w:val="000000"/>
          <w:sz w:val="20"/>
          <w:szCs w:val="20"/>
        </w:rPr>
        <w:drawing>
          <wp:inline distT="0" distB="0" distL="0" distR="0" wp14:anchorId="1FA905B7" wp14:editId="2BBF5787">
            <wp:extent cx="161925" cy="161925"/>
            <wp:effectExtent l="0" t="0" r="0" b="0"/>
            <wp:docPr id="43" name="Picture 43">
              <a:hlinkClick xmlns:a="http://schemas.openxmlformats.org/drawingml/2006/main" r:id="rId1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6" w:history="1">
        <w:r>
          <w:rPr>
            <w:rFonts w:ascii="Times New Roman" w:hAnsi="Times New Roman" w:cs="Times New Roman"/>
            <w:i/>
            <w:iCs/>
            <w:color w:val="0E568C"/>
            <w:sz w:val="20"/>
            <w:szCs w:val="20"/>
          </w:rPr>
          <w:t>Pollard</w:t>
        </w:r>
        <w:r>
          <w:rPr>
            <w:rFonts w:ascii="Times New Roman" w:hAnsi="Times New Roman" w:cs="Times New Roman"/>
            <w:color w:val="0E568C"/>
            <w:sz w:val="20"/>
            <w:szCs w:val="20"/>
          </w:rPr>
          <w:t>, 44 U.S. (3 How.) at 222–23</w:t>
        </w:r>
      </w:hyperlink>
      <w:r>
        <w:rPr>
          <w:rFonts w:ascii="Times New Roman" w:hAnsi="Times New Roman" w:cs="Times New Roman"/>
          <w:color w:val="000000"/>
          <w:sz w:val="20"/>
          <w:szCs w:val="20"/>
        </w:rPr>
        <w:t>).</w:t>
      </w:r>
    </w:p>
    <w:p w14:paraId="3946FAC0"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30E7662" w14:textId="70A38BE2"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As the American public trust doctrine evolved, it assumed a character distin</w:t>
      </w:r>
      <w:r>
        <w:rPr>
          <w:rFonts w:ascii="Times New Roman" w:hAnsi="Times New Roman" w:cs="Times New Roman"/>
          <w:color w:val="000000"/>
          <w:sz w:val="20"/>
          <w:szCs w:val="20"/>
        </w:rPr>
        <w:t xml:space="preserve">ct from its English pedigree. In England, public rights attached only to those waters subject to the </w:t>
      </w:r>
      <w:r>
        <w:rPr>
          <w:rFonts w:ascii="Times New Roman" w:hAnsi="Times New Roman" w:cs="Times New Roman"/>
          <w:color w:val="000000"/>
          <w:sz w:val="20"/>
          <w:szCs w:val="20"/>
        </w:rPr>
        <w:t>“</w:t>
      </w:r>
      <w:r>
        <w:rPr>
          <w:rFonts w:ascii="Times New Roman" w:hAnsi="Times New Roman" w:cs="Times New Roman"/>
          <w:color w:val="000000"/>
          <w:sz w:val="20"/>
          <w:szCs w:val="20"/>
        </w:rPr>
        <w:t>ebb and flow of the tide.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324CEF75" wp14:editId="2516A423">
            <wp:extent cx="161925" cy="161925"/>
            <wp:effectExtent l="0" t="0" r="0" b="0"/>
            <wp:docPr id="44" name="Picture 44">
              <a:hlinkClick xmlns:a="http://schemas.openxmlformats.org/drawingml/2006/main" r:id="rId1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8" w:history="1">
        <w:r>
          <w:rPr>
            <w:rFonts w:ascii="Times New Roman" w:hAnsi="Times New Roman" w:cs="Times New Roman"/>
            <w:i/>
            <w:iCs/>
            <w:color w:val="0E568C"/>
            <w:sz w:val="20"/>
            <w:szCs w:val="20"/>
          </w:rPr>
          <w:t>The Propeller Genesee Chief v. Fitzhugh</w:t>
        </w:r>
        <w:r>
          <w:rPr>
            <w:rFonts w:ascii="Times New Roman" w:hAnsi="Times New Roman" w:cs="Times New Roman"/>
            <w:color w:val="0E568C"/>
            <w:sz w:val="20"/>
            <w:szCs w:val="20"/>
          </w:rPr>
          <w:t>, 53 U.S. (1</w:t>
        </w:r>
        <w:r>
          <w:rPr>
            <w:rFonts w:ascii="Times New Roman" w:hAnsi="Times New Roman" w:cs="Times New Roman"/>
            <w:color w:val="0E568C"/>
            <w:sz w:val="20"/>
            <w:szCs w:val="20"/>
          </w:rPr>
          <w:t>2 How.) 443, 455, 13 L.Ed. 1058 (1851)</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superseded by statute as stated in Exec. Jet Aviation, Inc. v. City of Cleveland</w:t>
      </w:r>
      <w:r>
        <w:rPr>
          <w:rFonts w:ascii="Times New Roman" w:hAnsi="Times New Roman" w:cs="Times New Roman"/>
          <w:color w:val="000000"/>
          <w:sz w:val="20"/>
          <w:szCs w:val="20"/>
        </w:rPr>
        <w:t xml:space="preserve">, 409 U.S. 249, 253, 93 S.Ct. 493, 34 L.Ed.2d 454 (1972). In abandoning this rule, the states recognized </w:t>
      </w:r>
      <w:r>
        <w:rPr>
          <w:rFonts w:ascii="Times New Roman" w:hAnsi="Times New Roman" w:cs="Times New Roman"/>
          <w:color w:val="000000"/>
          <w:sz w:val="20"/>
          <w:szCs w:val="20"/>
        </w:rPr>
        <w:t>“</w:t>
      </w:r>
      <w:r>
        <w:rPr>
          <w:rFonts w:ascii="Times New Roman" w:hAnsi="Times New Roman" w:cs="Times New Roman"/>
          <w:color w:val="000000"/>
          <w:sz w:val="20"/>
          <w:szCs w:val="20"/>
        </w:rPr>
        <w:t>the broad differences existing between the extent and topography of the British island and that of the American continent.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4C8B3B43" wp14:editId="66669265">
            <wp:extent cx="161925" cy="161925"/>
            <wp:effectExtent l="0" t="0" r="0" b="0"/>
            <wp:docPr id="45" name="Picture 45">
              <a:hlinkClick xmlns:a="http://schemas.openxmlformats.org/drawingml/2006/main" r:id="rId1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0" w:history="1">
        <w:r>
          <w:rPr>
            <w:rFonts w:ascii="Times New Roman" w:hAnsi="Times New Roman" w:cs="Times New Roman"/>
            <w:i/>
            <w:iCs/>
            <w:color w:val="0E568C"/>
            <w:sz w:val="20"/>
            <w:szCs w:val="20"/>
          </w:rPr>
          <w:t>Barney v. City of Keokuk</w:t>
        </w:r>
        <w:r>
          <w:rPr>
            <w:rFonts w:ascii="Times New Roman" w:hAnsi="Times New Roman" w:cs="Times New Roman"/>
            <w:color w:val="0E568C"/>
            <w:sz w:val="20"/>
            <w:szCs w:val="20"/>
          </w:rPr>
          <w:t>, 94 U.S. 324, 338, 24 L.Ed. 224 (1876)</w:t>
        </w:r>
      </w:hyperlink>
      <w:r>
        <w:rPr>
          <w:rFonts w:ascii="Times New Roman" w:hAnsi="Times New Roman" w:cs="Times New Roman"/>
          <w:color w:val="000000"/>
          <w:sz w:val="20"/>
          <w:szCs w:val="20"/>
        </w:rPr>
        <w:t>. The Treaty of 1783 with Great Britain after its surrender at Yorktown, and the Louisiana Purchase of 1803, had resulted in a massive acquis</w:t>
      </w:r>
      <w:r>
        <w:rPr>
          <w:rFonts w:ascii="Times New Roman" w:hAnsi="Times New Roman" w:cs="Times New Roman"/>
          <w:color w:val="000000"/>
          <w:sz w:val="20"/>
          <w:szCs w:val="20"/>
        </w:rPr>
        <w:t xml:space="preserve">ition of territory in the continental interior. And with this came vast stretches of navigable, non-tidal bodies of water, including the Great Lakes, </w:t>
      </w:r>
      <w:bookmarkStart w:id="104" w:name="co_pp_sp_7902_1177_1"/>
      <w:bookmarkEnd w:id="104"/>
      <w:r>
        <w:rPr>
          <w:rFonts w:ascii="Times New Roman" w:hAnsi="Times New Roman" w:cs="Times New Roman"/>
          <w:b/>
          <w:bCs/>
          <w:color w:val="000000"/>
          <w:sz w:val="20"/>
          <w:szCs w:val="20"/>
        </w:rPr>
        <w:t>*1177</w:t>
      </w:r>
      <w:r>
        <w:rPr>
          <w:rFonts w:ascii="Times New Roman" w:hAnsi="Times New Roman" w:cs="Times New Roman"/>
          <w:color w:val="000000"/>
          <w:sz w:val="20"/>
          <w:szCs w:val="20"/>
        </w:rPr>
        <w:t xml:space="preserve"> recognized as </w:t>
      </w:r>
      <w:r>
        <w:rPr>
          <w:rFonts w:ascii="Times New Roman" w:hAnsi="Times New Roman" w:cs="Times New Roman"/>
          <w:color w:val="000000"/>
          <w:sz w:val="20"/>
          <w:szCs w:val="20"/>
        </w:rPr>
        <w:t>“</w:t>
      </w:r>
      <w:r>
        <w:rPr>
          <w:rFonts w:ascii="Times New Roman" w:hAnsi="Times New Roman" w:cs="Times New Roman"/>
          <w:color w:val="000000"/>
          <w:sz w:val="20"/>
          <w:szCs w:val="20"/>
        </w:rPr>
        <w:t>inland seas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by the U.S. Supreme Court. </w:t>
      </w:r>
      <w:r w:rsidR="009D24C6">
        <w:rPr>
          <w:rFonts w:ascii="Times New Roman" w:hAnsi="Times New Roman" w:cs="Times New Roman"/>
          <w:noProof/>
          <w:color w:val="000000"/>
          <w:sz w:val="20"/>
          <w:szCs w:val="20"/>
        </w:rPr>
        <w:drawing>
          <wp:inline distT="0" distB="0" distL="0" distR="0" wp14:anchorId="146D586D" wp14:editId="7A10D71D">
            <wp:extent cx="161925" cy="161925"/>
            <wp:effectExtent l="0" t="0" r="0" b="0"/>
            <wp:docPr id="46" name="Picture 46">
              <a:hlinkClick xmlns:a="http://schemas.openxmlformats.org/drawingml/2006/main" r:id="rId1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1" w:history="1">
        <w:r>
          <w:rPr>
            <w:rFonts w:ascii="Times New Roman" w:hAnsi="Times New Roman" w:cs="Times New Roman"/>
            <w:i/>
            <w:iCs/>
            <w:color w:val="0E568C"/>
            <w:sz w:val="20"/>
            <w:szCs w:val="20"/>
          </w:rPr>
          <w:t>The Genesee Chief</w:t>
        </w:r>
        <w:r>
          <w:rPr>
            <w:rFonts w:ascii="Times New Roman" w:hAnsi="Times New Roman" w:cs="Times New Roman"/>
            <w:color w:val="0E568C"/>
            <w:sz w:val="20"/>
            <w:szCs w:val="20"/>
          </w:rPr>
          <w:t>, 53 U.S. (12 How.) at 453</w:t>
        </w:r>
      </w:hyperlink>
      <w:r>
        <w:rPr>
          <w:rFonts w:ascii="Times New Roman" w:hAnsi="Times New Roman" w:cs="Times New Roman"/>
          <w:color w:val="000000"/>
          <w:sz w:val="20"/>
          <w:szCs w:val="20"/>
        </w:rPr>
        <w:t xml:space="preserve">; </w:t>
      </w:r>
      <w:hyperlink r:id="rId132" w:history="1">
        <w:r>
          <w:rPr>
            <w:rFonts w:ascii="Times New Roman" w:hAnsi="Times New Roman" w:cs="Times New Roman"/>
            <w:i/>
            <w:iCs/>
            <w:color w:val="0E568C"/>
            <w:sz w:val="20"/>
            <w:szCs w:val="20"/>
          </w:rPr>
          <w:t>Hardin v. Jordan</w:t>
        </w:r>
        <w:r>
          <w:rPr>
            <w:rFonts w:ascii="Times New Roman" w:hAnsi="Times New Roman" w:cs="Times New Roman"/>
            <w:color w:val="0E568C"/>
            <w:sz w:val="20"/>
            <w:szCs w:val="20"/>
          </w:rPr>
          <w:t>, 140 U.S. 371, 382, 11 S.Ct. 838, 35 L.Ed. 428 (1891)</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In this country the </w:t>
      </w:r>
      <w:r>
        <w:rPr>
          <w:rFonts w:ascii="Times New Roman" w:hAnsi="Times New Roman" w:cs="Times New Roman"/>
          <w:color w:val="000000"/>
          <w:sz w:val="20"/>
          <w:szCs w:val="20"/>
        </w:rPr>
        <w:t>[right of the states to regulate and control the shores of tide-waters, and the land under them,] has been extended to our great navigable lakes, which are treated as inland seas.</w:t>
      </w:r>
      <w:r>
        <w:rPr>
          <w:rFonts w:ascii="Times New Roman" w:hAnsi="Times New Roman" w:cs="Times New Roman"/>
          <w:color w:val="000000"/>
          <w:sz w:val="20"/>
          <w:szCs w:val="20"/>
        </w:rPr>
        <w:t>”</w:t>
      </w:r>
      <w:r>
        <w:rPr>
          <w:rFonts w:ascii="Times New Roman" w:hAnsi="Times New Roman" w:cs="Times New Roman"/>
          <w:color w:val="000000"/>
          <w:sz w:val="20"/>
          <w:szCs w:val="20"/>
        </w:rPr>
        <w:t>). The public trust doctrine thus migrated inland to embrace all navigable l</w:t>
      </w:r>
      <w:r>
        <w:rPr>
          <w:rFonts w:ascii="Times New Roman" w:hAnsi="Times New Roman" w:cs="Times New Roman"/>
          <w:color w:val="000000"/>
          <w:sz w:val="20"/>
          <w:szCs w:val="20"/>
        </w:rPr>
        <w:t>akes and streams, not just the tidal waters along the eastern seaboard.</w:t>
      </w:r>
    </w:p>
    <w:p w14:paraId="0CE07741"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A4BB096"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With this background in mind, we proceed with our analysis.</w:t>
      </w:r>
    </w:p>
    <w:p w14:paraId="64C23844"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9F57760"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5" w:name="co_anchor_Ie3cafdc1b71c11ea8e7fdd7574406"/>
      <w:bookmarkEnd w:id="105"/>
    </w:p>
    <w:p w14:paraId="28F15C38" w14:textId="77777777" w:rsidR="00000000" w:rsidRDefault="003C1FA1">
      <w:pPr>
        <w:widowControl w:val="0"/>
        <w:autoSpaceDE w:val="0"/>
        <w:autoSpaceDN w:val="0"/>
        <w:adjustRightInd w:val="0"/>
        <w:spacing w:before="400" w:after="20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I. At statehood, Indiana acquired exclu</w:t>
      </w:r>
      <w:r>
        <w:rPr>
          <w:rFonts w:ascii="Times New Roman" w:hAnsi="Times New Roman" w:cs="Times New Roman"/>
          <w:b/>
          <w:bCs/>
          <w:color w:val="000000"/>
          <w:sz w:val="20"/>
          <w:szCs w:val="20"/>
        </w:rPr>
        <w:t>sive title to the bed of Lake Michigan up to the natural OHWM, including the temporarily-exposed shores.</w:t>
      </w:r>
    </w:p>
    <w:p w14:paraId="4E6B889D" w14:textId="1BFD8F7E"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State of Indiana, upon admission to the Union in 1816, acquired title to the shores and submerged lands of all navigable waters within its borders.</w:t>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41E61455" wp14:editId="5B9FC962">
            <wp:extent cx="161925" cy="161925"/>
            <wp:effectExtent l="0" t="0" r="0" b="0"/>
            <wp:docPr id="47" name="Picture 47">
              <a:hlinkClick xmlns:a="http://schemas.openxmlformats.org/drawingml/2006/main" r:id="rId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3" w:history="1">
        <w:r>
          <w:rPr>
            <w:rFonts w:ascii="Times New Roman" w:hAnsi="Times New Roman" w:cs="Times New Roman"/>
            <w:i/>
            <w:iCs/>
            <w:color w:val="0E568C"/>
            <w:sz w:val="20"/>
            <w:szCs w:val="20"/>
          </w:rPr>
          <w:t>Kivett</w:t>
        </w:r>
        <w:r>
          <w:rPr>
            <w:rFonts w:ascii="Times New Roman" w:hAnsi="Times New Roman" w:cs="Times New Roman"/>
            <w:color w:val="0E568C"/>
            <w:sz w:val="20"/>
            <w:szCs w:val="20"/>
          </w:rPr>
          <w:t>, 228 Ind. at 630, 95 N.E.2d at 148</w:t>
        </w:r>
      </w:hyperlink>
      <w:r>
        <w:rPr>
          <w:rFonts w:ascii="Times New Roman" w:hAnsi="Times New Roman" w:cs="Times New Roman"/>
          <w:color w:val="000000"/>
          <w:sz w:val="20"/>
          <w:szCs w:val="20"/>
        </w:rPr>
        <w:t>. The question here is where the boundary at which the State’s ownership interest ends</w:t>
      </w:r>
      <w:r>
        <w:rPr>
          <w:rFonts w:ascii="Times New Roman" w:hAnsi="Times New Roman" w:cs="Times New Roman"/>
          <w:color w:val="000000"/>
          <w:sz w:val="20"/>
          <w:szCs w:val="20"/>
        </w:rPr>
        <w:t>—</w:t>
      </w:r>
      <w:r>
        <w:rPr>
          <w:rFonts w:ascii="Times New Roman" w:hAnsi="Times New Roman" w:cs="Times New Roman"/>
          <w:color w:val="000000"/>
          <w:sz w:val="20"/>
          <w:szCs w:val="20"/>
        </w:rPr>
        <w:t>and the Gundersons’ property interest begins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is </w:t>
      </w:r>
      <w:r>
        <w:rPr>
          <w:rFonts w:ascii="Times New Roman" w:hAnsi="Times New Roman" w:cs="Times New Roman"/>
          <w:color w:val="000000"/>
          <w:sz w:val="20"/>
          <w:szCs w:val="20"/>
        </w:rPr>
        <w:t xml:space="preserve">located. This is a question of federal law. </w:t>
      </w:r>
      <w:r w:rsidR="009D24C6">
        <w:rPr>
          <w:rFonts w:ascii="Times New Roman" w:hAnsi="Times New Roman" w:cs="Times New Roman"/>
          <w:noProof/>
          <w:color w:val="000000"/>
          <w:sz w:val="20"/>
          <w:szCs w:val="20"/>
        </w:rPr>
        <w:drawing>
          <wp:inline distT="0" distB="0" distL="0" distR="0" wp14:anchorId="32A6C657" wp14:editId="5FB4B2A1">
            <wp:extent cx="161925" cy="161925"/>
            <wp:effectExtent l="0" t="0" r="0" b="0"/>
            <wp:docPr id="48" name="Picture 48">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5" w:history="1">
        <w:r>
          <w:rPr>
            <w:rFonts w:ascii="Times New Roman" w:hAnsi="Times New Roman" w:cs="Times New Roman"/>
            <w:i/>
            <w:iCs/>
            <w:color w:val="0E568C"/>
            <w:sz w:val="20"/>
            <w:szCs w:val="20"/>
          </w:rPr>
          <w:t xml:space="preserve">Borax </w:t>
        </w:r>
        <w:r>
          <w:rPr>
            <w:rFonts w:ascii="Times New Roman" w:hAnsi="Times New Roman" w:cs="Times New Roman"/>
            <w:i/>
            <w:iCs/>
            <w:color w:val="0E568C"/>
            <w:sz w:val="20"/>
            <w:szCs w:val="20"/>
          </w:rPr>
          <w:lastRenderedPageBreak/>
          <w:t>Consol. v. City of Los Angeles</w:t>
        </w:r>
        <w:r>
          <w:rPr>
            <w:rFonts w:ascii="Times New Roman" w:hAnsi="Times New Roman" w:cs="Times New Roman"/>
            <w:color w:val="0E568C"/>
            <w:sz w:val="20"/>
            <w:szCs w:val="20"/>
          </w:rPr>
          <w:t>, 296 U.S. 10, 22, 56 S.Ct. 23, 80 L.Ed. 9 (1935)</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 boundary between the upland and the tideland, is necessarily a federal question.</w:t>
      </w:r>
      <w:r>
        <w:rPr>
          <w:rFonts w:ascii="Times New Roman" w:hAnsi="Times New Roman" w:cs="Times New Roman"/>
          <w:color w:val="000000"/>
          <w:sz w:val="20"/>
          <w:szCs w:val="20"/>
        </w:rPr>
        <w:t>”</w:t>
      </w:r>
      <w:r>
        <w:rPr>
          <w:rFonts w:ascii="Times New Roman" w:hAnsi="Times New Roman" w:cs="Times New Roman"/>
          <w:color w:val="000000"/>
          <w:sz w:val="20"/>
          <w:szCs w:val="20"/>
        </w:rPr>
        <w:t>).</w:t>
      </w:r>
    </w:p>
    <w:p w14:paraId="0E64D8B0"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DD98FC2"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Gundersons argue that, by deed</w:t>
      </w:r>
      <w:r>
        <w:rPr>
          <w:rFonts w:ascii="Times New Roman" w:hAnsi="Times New Roman" w:cs="Times New Roman"/>
          <w:color w:val="000000"/>
          <w:sz w:val="20"/>
          <w:szCs w:val="20"/>
        </w:rPr>
        <w:t>, they own the Disputed Property in absolute fee to the water’s edge of Lake Michigan</w:t>
      </w:r>
      <w:r>
        <w:rPr>
          <w:rFonts w:ascii="Times New Roman" w:hAnsi="Times New Roman" w:cs="Times New Roman"/>
          <w:color w:val="000000"/>
          <w:sz w:val="20"/>
          <w:szCs w:val="20"/>
        </w:rPr>
        <w:t>—</w:t>
      </w:r>
      <w:r>
        <w:rPr>
          <w:rFonts w:ascii="Times New Roman" w:hAnsi="Times New Roman" w:cs="Times New Roman"/>
          <w:color w:val="000000"/>
          <w:sz w:val="20"/>
          <w:szCs w:val="20"/>
        </w:rPr>
        <w:t>i.e., the point at which the water meets the exposed shore at any given moment. By their theory, the water’s edge is the legal boundary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 </w:t>
      </w:r>
      <w:r>
        <w:rPr>
          <w:rFonts w:ascii="Times New Roman" w:hAnsi="Times New Roman" w:cs="Times New Roman"/>
          <w:color w:val="000000"/>
          <w:sz w:val="20"/>
          <w:szCs w:val="20"/>
        </w:rPr>
        <w:t>“</w:t>
      </w:r>
      <w:r>
        <w:rPr>
          <w:rFonts w:ascii="Times New Roman" w:hAnsi="Times New Roman" w:cs="Times New Roman"/>
          <w:color w:val="000000"/>
          <w:sz w:val="20"/>
          <w:szCs w:val="20"/>
        </w:rPr>
        <w:t>movable freehold</w:t>
      </w:r>
      <w:r>
        <w:rPr>
          <w:rFonts w:ascii="Times New Roman" w:hAnsi="Times New Roman" w:cs="Times New Roman"/>
          <w:color w:val="000000"/>
          <w:sz w:val="20"/>
          <w:szCs w:val="20"/>
        </w:rPr>
        <w:t>”—</w:t>
      </w:r>
      <w:r>
        <w:rPr>
          <w:rFonts w:ascii="Times New Roman" w:hAnsi="Times New Roman" w:cs="Times New Roman"/>
          <w:color w:val="000000"/>
          <w:sz w:val="20"/>
          <w:szCs w:val="20"/>
        </w:rPr>
        <w:t>separating pu</w:t>
      </w:r>
      <w:r>
        <w:rPr>
          <w:rFonts w:ascii="Times New Roman" w:hAnsi="Times New Roman" w:cs="Times New Roman"/>
          <w:color w:val="000000"/>
          <w:sz w:val="20"/>
          <w:szCs w:val="20"/>
        </w:rPr>
        <w:t>blic trust lands from private property. App. 696. In support of their argument, they cite the Northwest Ordinance of 1787, the Submerged Lands Act of 1953, U.S. Supreme Court precedent, and other case law. These authorities, they contend, confine the State</w:t>
      </w:r>
      <w:r>
        <w:rPr>
          <w:rFonts w:ascii="Times New Roman" w:hAnsi="Times New Roman" w:cs="Times New Roman"/>
          <w:color w:val="000000"/>
          <w:sz w:val="20"/>
          <w:szCs w:val="20"/>
        </w:rPr>
        <w:t>’s public trust lands to the submerged lakebed, thus limiting public use to the waters only.</w:t>
      </w:r>
    </w:p>
    <w:p w14:paraId="2E6CEBAE"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39A42C3"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State and Intervenors, on the other hand, contend that Indiana holds exclusive title to the bed of Lake Michigan up to the OHWM, including the exposed shores</w:t>
      </w:r>
      <w:r>
        <w:rPr>
          <w:rFonts w:ascii="Times New Roman" w:hAnsi="Times New Roman" w:cs="Times New Roman"/>
          <w:color w:val="000000"/>
          <w:sz w:val="20"/>
          <w:szCs w:val="20"/>
        </w:rPr>
        <w:t xml:space="preserve"> as the water periodically recedes. Absent evidence of an express federal grant prior to 1816, they contend, this title passed to Indiana at statehood under the equal-footing doctrine to hold in trust for public use.</w:t>
      </w:r>
    </w:p>
    <w:p w14:paraId="6FFFF06E"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8B791A3"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For the reasons set forth below, we a</w:t>
      </w:r>
      <w:r>
        <w:rPr>
          <w:rFonts w:ascii="Times New Roman" w:hAnsi="Times New Roman" w:cs="Times New Roman"/>
          <w:color w:val="000000"/>
          <w:sz w:val="20"/>
          <w:szCs w:val="20"/>
        </w:rPr>
        <w:t>gree with the State and Intervenors.</w:t>
      </w:r>
    </w:p>
    <w:p w14:paraId="455B06C9"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0202E6D"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6" w:name="co_anchor_Ie3cd20a1b71c11ea8e7fdd7574406"/>
      <w:bookmarkEnd w:id="106"/>
    </w:p>
    <w:p w14:paraId="7DA1EA87" w14:textId="77777777" w:rsidR="00000000" w:rsidRDefault="003C1FA1">
      <w:pPr>
        <w:widowControl w:val="0"/>
        <w:autoSpaceDE w:val="0"/>
        <w:autoSpaceDN w:val="0"/>
        <w:adjustRightInd w:val="0"/>
        <w:spacing w:before="400" w:after="200" w:line="240" w:lineRule="auto"/>
        <w:jc w:val="center"/>
        <w:rPr>
          <w:rFonts w:ascii="Times New Roman" w:hAnsi="Times New Roman" w:cs="Times New Roman"/>
          <w:i/>
          <w:iCs/>
          <w:color w:val="000000"/>
          <w:sz w:val="20"/>
          <w:szCs w:val="20"/>
        </w:rPr>
      </w:pPr>
      <w:r>
        <w:rPr>
          <w:rFonts w:ascii="Times New Roman" w:hAnsi="Times New Roman" w:cs="Times New Roman"/>
          <w:i/>
          <w:iCs/>
          <w:color w:val="000000"/>
          <w:sz w:val="20"/>
          <w:szCs w:val="20"/>
        </w:rPr>
        <w:t>a. The Northwest Ordinance of 1787 had no bearing on the State’s equal-footing title.</w:t>
      </w:r>
    </w:p>
    <w:p w14:paraId="47AF4291"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Gundersons trace Indiana’s equal-footing title</w:t>
      </w:r>
      <w:r>
        <w:rPr>
          <w:rFonts w:ascii="Times New Roman" w:hAnsi="Times New Roman" w:cs="Times New Roman"/>
          <w:color w:val="000000"/>
          <w:sz w:val="20"/>
          <w:szCs w:val="20"/>
        </w:rPr>
        <w:t xml:space="preserve"> to the Northwest Ordinance of 1787. That federal measure guaranteed the admission of new states to the Union </w:t>
      </w:r>
      <w:r>
        <w:rPr>
          <w:rFonts w:ascii="Times New Roman" w:hAnsi="Times New Roman" w:cs="Times New Roman"/>
          <w:color w:val="000000"/>
          <w:sz w:val="20"/>
          <w:szCs w:val="20"/>
        </w:rPr>
        <w:t>“</w:t>
      </w:r>
      <w:r>
        <w:rPr>
          <w:rFonts w:ascii="Times New Roman" w:hAnsi="Times New Roman" w:cs="Times New Roman"/>
          <w:color w:val="000000"/>
          <w:sz w:val="20"/>
          <w:szCs w:val="20"/>
        </w:rPr>
        <w:t>on an equal footing with the original States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specified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navigable waters leading into the Mississippi and St. Lawrence ... shall </w:t>
      </w:r>
      <w:r>
        <w:rPr>
          <w:rFonts w:ascii="Times New Roman" w:hAnsi="Times New Roman" w:cs="Times New Roman"/>
          <w:color w:val="000000"/>
          <w:sz w:val="20"/>
          <w:szCs w:val="20"/>
        </w:rPr>
        <w:t>be common highways, and forever free.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Act of Aug. 7, 1789, ch. 8, 1 Stat. 50, arts. IV</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V (readopting Ordinance of July 13, 1787), </w:t>
      </w:r>
      <w:r>
        <w:rPr>
          <w:rFonts w:ascii="Times New Roman" w:hAnsi="Times New Roman" w:cs="Times New Roman"/>
          <w:i/>
          <w:iCs/>
          <w:color w:val="000000"/>
          <w:sz w:val="20"/>
          <w:szCs w:val="20"/>
        </w:rPr>
        <w:t>reprinted in</w:t>
      </w:r>
      <w:r>
        <w:rPr>
          <w:rFonts w:ascii="Times New Roman" w:hAnsi="Times New Roman" w:cs="Times New Roman"/>
          <w:color w:val="000000"/>
          <w:sz w:val="20"/>
          <w:szCs w:val="20"/>
        </w:rPr>
        <w:t xml:space="preserve"> 1 U.S.C. at LVII (2012). The Gundersons interpret this language as limiting the public trust to the waters only.</w:t>
      </w:r>
    </w:p>
    <w:p w14:paraId="29998287"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1314452"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Alliance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Dunes reject this argument. While acknowledging that the term </w:t>
      </w:r>
      <w:r>
        <w:rPr>
          <w:rFonts w:ascii="Times New Roman" w:hAnsi="Times New Roman" w:cs="Times New Roman"/>
          <w:color w:val="000000"/>
          <w:sz w:val="20"/>
          <w:szCs w:val="20"/>
        </w:rPr>
        <w:t>“</w:t>
      </w:r>
      <w:r>
        <w:rPr>
          <w:rFonts w:ascii="Times New Roman" w:hAnsi="Times New Roman" w:cs="Times New Roman"/>
          <w:color w:val="000000"/>
          <w:sz w:val="20"/>
          <w:szCs w:val="20"/>
        </w:rPr>
        <w:t>equal footing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first appeared in the Northwest Ordinance, they contend that the equal-footing doctrine originates solely in the U.S. Constitution. We agree.</w:t>
      </w:r>
    </w:p>
    <w:p w14:paraId="5A16B802"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49E03BD" w14:textId="062831EE"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equal-footing doctrine was first discussed and applied by the U.S. Supreme Court in </w:t>
      </w:r>
      <w:r w:rsidR="009D24C6">
        <w:rPr>
          <w:rFonts w:ascii="Times New Roman" w:hAnsi="Times New Roman" w:cs="Times New Roman"/>
          <w:noProof/>
          <w:color w:val="000000"/>
          <w:sz w:val="20"/>
          <w:szCs w:val="20"/>
        </w:rPr>
        <w:drawing>
          <wp:inline distT="0" distB="0" distL="0" distR="0" wp14:anchorId="4313B9B1" wp14:editId="00DF00A4">
            <wp:extent cx="161925" cy="161925"/>
            <wp:effectExtent l="0" t="0" r="0" b="0"/>
            <wp:docPr id="49" name="Picture 49">
              <a:hlinkClick xmlns:a="http://schemas.openxmlformats.org/drawingml/2006/main" r:id="rId1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6" w:history="1">
        <w:r>
          <w:rPr>
            <w:rFonts w:ascii="Times New Roman" w:hAnsi="Times New Roman" w:cs="Times New Roman"/>
            <w:i/>
            <w:iCs/>
            <w:color w:val="0E568C"/>
            <w:sz w:val="20"/>
            <w:szCs w:val="20"/>
          </w:rPr>
          <w:t>Pollard</w:t>
        </w:r>
      </w:hyperlink>
      <w:r>
        <w:rPr>
          <w:rFonts w:ascii="Times New Roman" w:hAnsi="Times New Roman" w:cs="Times New Roman"/>
          <w:color w:val="000000"/>
          <w:sz w:val="20"/>
          <w:szCs w:val="20"/>
        </w:rPr>
        <w:t xml:space="preserve">. In holding that the State of Alabama acquired title to the lands underlying </w:t>
      </w:r>
      <w:r>
        <w:rPr>
          <w:rFonts w:ascii="Times New Roman" w:hAnsi="Times New Roman" w:cs="Times New Roman"/>
          <w:color w:val="000000"/>
          <w:sz w:val="20"/>
          <w:szCs w:val="20"/>
        </w:rPr>
        <w:t xml:space="preserve">tidal waters within its borders, the </w:t>
      </w:r>
      <w:r w:rsidR="009D24C6">
        <w:rPr>
          <w:rFonts w:ascii="Times New Roman" w:hAnsi="Times New Roman" w:cs="Times New Roman"/>
          <w:noProof/>
          <w:color w:val="000000"/>
          <w:sz w:val="20"/>
          <w:szCs w:val="20"/>
        </w:rPr>
        <w:drawing>
          <wp:inline distT="0" distB="0" distL="0" distR="0" wp14:anchorId="66C79D15" wp14:editId="3E14FB42">
            <wp:extent cx="161925" cy="161925"/>
            <wp:effectExtent l="0" t="0" r="0" b="0"/>
            <wp:docPr id="50" name="Picture 50">
              <a:hlinkClick xmlns:a="http://schemas.openxmlformats.org/drawingml/2006/main" r:id="rId1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7" w:history="1">
        <w:r>
          <w:rPr>
            <w:rFonts w:ascii="Times New Roman" w:hAnsi="Times New Roman" w:cs="Times New Roman"/>
            <w:i/>
            <w:iCs/>
            <w:color w:val="0E568C"/>
            <w:sz w:val="20"/>
            <w:szCs w:val="20"/>
          </w:rPr>
          <w:t>Pollard</w:t>
        </w:r>
      </w:hyperlink>
      <w:r>
        <w:rPr>
          <w:rFonts w:ascii="Times New Roman" w:hAnsi="Times New Roman" w:cs="Times New Roman"/>
          <w:color w:val="000000"/>
          <w:sz w:val="20"/>
          <w:szCs w:val="20"/>
        </w:rPr>
        <w:t xml:space="preserve"> Court cited both the Northwest Ordinance and the statehood clause</w:t>
      </w:r>
      <w:r>
        <w:rPr>
          <w:rFonts w:ascii="Times New Roman" w:hAnsi="Times New Roman" w:cs="Times New Roman"/>
          <w:color w:val="000000"/>
          <w:sz w:val="20"/>
          <w:szCs w:val="20"/>
        </w:rPr>
        <w:t xml:space="preserve"> </w:t>
      </w:r>
      <w:bookmarkStart w:id="107" w:name="co_pp_sp_7902_1178_1"/>
      <w:bookmarkEnd w:id="107"/>
      <w:r>
        <w:rPr>
          <w:rFonts w:ascii="Times New Roman" w:hAnsi="Times New Roman" w:cs="Times New Roman"/>
          <w:b/>
          <w:bCs/>
          <w:color w:val="000000"/>
          <w:sz w:val="20"/>
          <w:szCs w:val="20"/>
        </w:rPr>
        <w:t>*1178</w:t>
      </w:r>
      <w:r>
        <w:rPr>
          <w:rFonts w:ascii="Times New Roman" w:hAnsi="Times New Roman" w:cs="Times New Roman"/>
          <w:color w:val="000000"/>
          <w:sz w:val="20"/>
          <w:szCs w:val="20"/>
        </w:rPr>
        <w:t xml:space="preserve"> of the U.S. Constitution. </w:t>
      </w:r>
      <w:r w:rsidR="009D24C6">
        <w:rPr>
          <w:rFonts w:ascii="Times New Roman" w:hAnsi="Times New Roman" w:cs="Times New Roman"/>
          <w:noProof/>
          <w:color w:val="000000"/>
          <w:sz w:val="20"/>
          <w:szCs w:val="20"/>
        </w:rPr>
        <w:drawing>
          <wp:inline distT="0" distB="0" distL="0" distR="0" wp14:anchorId="12E20A0B" wp14:editId="48094823">
            <wp:extent cx="161925" cy="161925"/>
            <wp:effectExtent l="0" t="0" r="0" b="0"/>
            <wp:docPr id="51" name="Picture 51">
              <a:hlinkClick xmlns:a="http://schemas.openxmlformats.org/drawingml/2006/main" r:id="rId1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8" w:history="1">
        <w:r>
          <w:rPr>
            <w:rFonts w:ascii="Times New Roman" w:hAnsi="Times New Roman" w:cs="Times New Roman"/>
            <w:color w:val="0E568C"/>
            <w:sz w:val="20"/>
            <w:szCs w:val="20"/>
          </w:rPr>
          <w:t>44 U.S. (3 How.) 212, 222–23 (1845)</w:t>
        </w:r>
      </w:hyperlink>
      <w:r>
        <w:rPr>
          <w:rFonts w:ascii="Times New Roman" w:hAnsi="Times New Roman" w:cs="Times New Roman"/>
          <w:color w:val="000000"/>
          <w:sz w:val="20"/>
          <w:szCs w:val="20"/>
        </w:rPr>
        <w:t>. Despite this early reference and reliance on the Ordinance, however, the Court’s equal-footing jurisprudence later curtailed</w:t>
      </w:r>
      <w:r>
        <w:rPr>
          <w:rFonts w:ascii="Times New Roman" w:hAnsi="Times New Roman" w:cs="Times New Roman"/>
          <w:color w:val="000000"/>
          <w:sz w:val="20"/>
          <w:szCs w:val="20"/>
        </w:rPr>
        <w:t>—</w:t>
      </w:r>
      <w:r>
        <w:rPr>
          <w:rFonts w:ascii="Times New Roman" w:hAnsi="Times New Roman" w:cs="Times New Roman"/>
          <w:color w:val="000000"/>
          <w:sz w:val="20"/>
          <w:szCs w:val="20"/>
        </w:rPr>
        <w:t>and eventually abandoned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that source of authority. In </w:t>
      </w:r>
      <w:r w:rsidR="009D24C6">
        <w:rPr>
          <w:rFonts w:ascii="Times New Roman" w:hAnsi="Times New Roman" w:cs="Times New Roman"/>
          <w:noProof/>
          <w:color w:val="000000"/>
          <w:sz w:val="20"/>
          <w:szCs w:val="20"/>
        </w:rPr>
        <w:drawing>
          <wp:inline distT="0" distB="0" distL="0" distR="0" wp14:anchorId="04A8128E" wp14:editId="29346B0A">
            <wp:extent cx="161925" cy="161925"/>
            <wp:effectExtent l="0" t="0" r="0" b="0"/>
            <wp:docPr id="52" name="Picture 52">
              <a:hlinkClick xmlns:a="http://schemas.openxmlformats.org/drawingml/2006/main" r:id="rId1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0" w:history="1">
        <w:r>
          <w:rPr>
            <w:rFonts w:ascii="Times New Roman" w:hAnsi="Times New Roman" w:cs="Times New Roman"/>
            <w:i/>
            <w:iCs/>
            <w:color w:val="0E568C"/>
            <w:sz w:val="20"/>
            <w:szCs w:val="20"/>
          </w:rPr>
          <w:t>Illinois Central Railroad Co. v. Ill</w:t>
        </w:r>
        <w:r>
          <w:rPr>
            <w:rFonts w:ascii="Times New Roman" w:hAnsi="Times New Roman" w:cs="Times New Roman"/>
            <w:i/>
            <w:iCs/>
            <w:color w:val="0E568C"/>
            <w:sz w:val="20"/>
            <w:szCs w:val="20"/>
          </w:rPr>
          <w:t>inois</w:t>
        </w:r>
      </w:hyperlink>
      <w:r>
        <w:rPr>
          <w:rFonts w:ascii="Times New Roman" w:hAnsi="Times New Roman" w:cs="Times New Roman"/>
          <w:color w:val="000000"/>
          <w:sz w:val="20"/>
          <w:szCs w:val="20"/>
        </w:rPr>
        <w:t xml:space="preserve">, the Court, while acknowledging the Ordinance’s equal-footing clause, concluded that </w:t>
      </w:r>
      <w:r>
        <w:rPr>
          <w:rFonts w:ascii="Times New Roman" w:hAnsi="Times New Roman" w:cs="Times New Roman"/>
          <w:color w:val="000000"/>
          <w:sz w:val="20"/>
          <w:szCs w:val="20"/>
        </w:rPr>
        <w:t>“</w:t>
      </w:r>
      <w:r>
        <w:rPr>
          <w:rFonts w:ascii="Times New Roman" w:hAnsi="Times New Roman" w:cs="Times New Roman"/>
          <w:color w:val="000000"/>
          <w:sz w:val="20"/>
          <w:szCs w:val="20"/>
        </w:rPr>
        <w:t>the equality prescribed would have existed if it had not been thus stipulated.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3EDC7ACC" wp14:editId="3541B9B9">
            <wp:extent cx="161925" cy="161925"/>
            <wp:effectExtent l="0" t="0" r="0" b="0"/>
            <wp:docPr id="53" name="Picture 53">
              <a:hlinkClick xmlns:a="http://schemas.openxmlformats.org/drawingml/2006/main" r:id="rId1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1" w:history="1">
        <w:r>
          <w:rPr>
            <w:rFonts w:ascii="Times New Roman" w:hAnsi="Times New Roman" w:cs="Times New Roman"/>
            <w:color w:val="0E568C"/>
            <w:sz w:val="20"/>
            <w:szCs w:val="20"/>
          </w:rPr>
          <w:t>146 U</w:t>
        </w:r>
        <w:r>
          <w:rPr>
            <w:rFonts w:ascii="Times New Roman" w:hAnsi="Times New Roman" w:cs="Times New Roman"/>
            <w:color w:val="0E568C"/>
            <w:sz w:val="20"/>
            <w:szCs w:val="20"/>
          </w:rPr>
          <w:t>.S. 387, 434, 13 S.Ct. 110, 36 L.Ed. 1018 (1892)</w:t>
        </w:r>
      </w:hyperlink>
      <w:r>
        <w:rPr>
          <w:rFonts w:ascii="Times New Roman" w:hAnsi="Times New Roman" w:cs="Times New Roman"/>
          <w:color w:val="000000"/>
          <w:sz w:val="20"/>
          <w:szCs w:val="20"/>
        </w:rPr>
        <w:t>. By the mid-twentieth century, the Court had put to rest any lingering theories over the effect of the Ordinance on determining equal-footing title, referring instead to statehood as triggering the acquis</w:t>
      </w:r>
      <w:r>
        <w:rPr>
          <w:rFonts w:ascii="Times New Roman" w:hAnsi="Times New Roman" w:cs="Times New Roman"/>
          <w:color w:val="000000"/>
          <w:sz w:val="20"/>
          <w:szCs w:val="20"/>
        </w:rPr>
        <w:t xml:space="preserve">ition of equal-footing lands. </w:t>
      </w:r>
      <w:r>
        <w:rPr>
          <w:rFonts w:ascii="Times New Roman" w:hAnsi="Times New Roman" w:cs="Times New Roman"/>
          <w:color w:val="000000"/>
          <w:sz w:val="20"/>
          <w:szCs w:val="20"/>
        </w:rPr>
        <w:t>“</w:t>
      </w:r>
      <w:r>
        <w:rPr>
          <w:rFonts w:ascii="Times New Roman" w:hAnsi="Times New Roman" w:cs="Times New Roman"/>
          <w:color w:val="000000"/>
          <w:sz w:val="20"/>
          <w:szCs w:val="20"/>
        </w:rPr>
        <w:t>In accordance with the constitutional principle of the equality of states,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Court declared in </w:t>
      </w:r>
      <w:r w:rsidR="009D24C6">
        <w:rPr>
          <w:rFonts w:ascii="Times New Roman" w:hAnsi="Times New Roman" w:cs="Times New Roman"/>
          <w:noProof/>
          <w:color w:val="000000"/>
          <w:sz w:val="20"/>
          <w:szCs w:val="20"/>
        </w:rPr>
        <w:drawing>
          <wp:inline distT="0" distB="0" distL="0" distR="0" wp14:anchorId="2B5FBA34" wp14:editId="711108F7">
            <wp:extent cx="161925" cy="161925"/>
            <wp:effectExtent l="0" t="0" r="0" b="0"/>
            <wp:docPr id="54" name="Picture 54">
              <a:hlinkClick xmlns:a="http://schemas.openxmlformats.org/drawingml/2006/main" r:id="rId1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3" w:history="1">
        <w:r>
          <w:rPr>
            <w:rFonts w:ascii="Times New Roman" w:hAnsi="Times New Roman" w:cs="Times New Roman"/>
            <w:i/>
            <w:iCs/>
            <w:color w:val="0E568C"/>
            <w:sz w:val="20"/>
            <w:szCs w:val="20"/>
          </w:rPr>
          <w:t>United States v. Utah</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title to the beds of rivers within [the state] passed to </w:t>
      </w:r>
      <w:r>
        <w:rPr>
          <w:rFonts w:ascii="Times New Roman" w:hAnsi="Times New Roman" w:cs="Times New Roman"/>
          <w:color w:val="000000"/>
          <w:sz w:val="20"/>
          <w:szCs w:val="20"/>
        </w:rPr>
        <w:t>that state when it was admitted to the Union, if the rivers were then navigable.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12772B6B" wp14:editId="0C9CA093">
            <wp:extent cx="161925" cy="161925"/>
            <wp:effectExtent l="0" t="0" r="0" b="0"/>
            <wp:docPr id="55" name="Picture 55">
              <a:hlinkClick xmlns:a="http://schemas.openxmlformats.org/drawingml/2006/main" r:id="rId1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4" w:history="1">
        <w:r>
          <w:rPr>
            <w:rFonts w:ascii="Times New Roman" w:hAnsi="Times New Roman" w:cs="Times New Roman"/>
            <w:color w:val="0E568C"/>
            <w:sz w:val="20"/>
            <w:szCs w:val="20"/>
          </w:rPr>
          <w:t>283 U.S. 64, 75, 51 S.Ct. 438, 75 L.Ed. 844 (1931)</w:t>
        </w:r>
      </w:hyperlink>
      <w:r>
        <w:rPr>
          <w:rFonts w:ascii="Times New Roman" w:hAnsi="Times New Roman" w:cs="Times New Roman"/>
          <w:color w:val="000000"/>
          <w:sz w:val="20"/>
          <w:szCs w:val="20"/>
        </w:rPr>
        <w:t>.</w:t>
      </w:r>
    </w:p>
    <w:p w14:paraId="2D0234E4"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8B3D064" w14:textId="546047F3"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Once equal-footing title passed to the State</w:t>
      </w:r>
      <w:r>
        <w:rPr>
          <w:rFonts w:ascii="Times New Roman" w:hAnsi="Times New Roman" w:cs="Times New Roman"/>
          <w:color w:val="000000"/>
          <w:sz w:val="20"/>
          <w:szCs w:val="20"/>
        </w:rPr>
        <w:t xml:space="preserve">, it was free to establish different rules regarding public use or conveyance.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00C96923" wp14:editId="15BB7ABC">
            <wp:extent cx="161925" cy="161925"/>
            <wp:effectExtent l="0" t="0" r="0" b="0"/>
            <wp:docPr id="56" name="Picture 56">
              <a:hlinkClick xmlns:a="http://schemas.openxmlformats.org/drawingml/2006/main" r:id="rId1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5" w:history="1">
        <w:r>
          <w:rPr>
            <w:rFonts w:ascii="Times New Roman" w:hAnsi="Times New Roman" w:cs="Times New Roman"/>
            <w:i/>
            <w:iCs/>
            <w:color w:val="0E568C"/>
            <w:sz w:val="20"/>
            <w:szCs w:val="20"/>
          </w:rPr>
          <w:t>Corvallis Sand</w:t>
        </w:r>
        <w:r>
          <w:rPr>
            <w:rFonts w:ascii="Times New Roman" w:hAnsi="Times New Roman" w:cs="Times New Roman"/>
            <w:color w:val="0E568C"/>
            <w:sz w:val="20"/>
            <w:szCs w:val="20"/>
          </w:rPr>
          <w:t>, 429 U.S. at 376, 97 S.Ct. 582</w:t>
        </w:r>
      </w:hyperlink>
      <w:r>
        <w:rPr>
          <w:rFonts w:ascii="Times New Roman" w:hAnsi="Times New Roman" w:cs="Times New Roman"/>
          <w:color w:val="000000"/>
          <w:sz w:val="20"/>
          <w:szCs w:val="20"/>
        </w:rPr>
        <w:t xml:space="preserve">. We acknowledge that several early cases in our State’s history cited article IV of the Ordinance as a source of public rights in water. </w:t>
      </w:r>
      <w:r>
        <w:rPr>
          <w:rFonts w:ascii="Times New Roman" w:hAnsi="Times New Roman" w:cs="Times New Roman"/>
          <w:i/>
          <w:iCs/>
          <w:color w:val="000000"/>
          <w:sz w:val="20"/>
          <w:szCs w:val="20"/>
        </w:rPr>
        <w:t>See, e.g.</w:t>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49D31F35" wp14:editId="20AFFE3C">
            <wp:extent cx="161925" cy="161925"/>
            <wp:effectExtent l="0" t="0" r="0" b="0"/>
            <wp:docPr id="57" name="Picture 57">
              <a:hlinkClick xmlns:a="http://schemas.openxmlformats.org/drawingml/2006/main" r:id="rId1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7" w:history="1">
        <w:r>
          <w:rPr>
            <w:rFonts w:ascii="Times New Roman" w:hAnsi="Times New Roman" w:cs="Times New Roman"/>
            <w:i/>
            <w:iCs/>
            <w:color w:val="0E568C"/>
            <w:sz w:val="20"/>
            <w:szCs w:val="20"/>
          </w:rPr>
          <w:t>Cox v. State</w:t>
        </w:r>
        <w:r>
          <w:rPr>
            <w:rFonts w:ascii="Times New Roman" w:hAnsi="Times New Roman" w:cs="Times New Roman"/>
            <w:color w:val="0E568C"/>
            <w:sz w:val="20"/>
            <w:szCs w:val="20"/>
          </w:rPr>
          <w:t>, 3 Blackf. 193, 196 (Ind. 1833)</w:t>
        </w:r>
      </w:hyperlink>
      <w:r>
        <w:rPr>
          <w:rFonts w:ascii="Times New Roman" w:hAnsi="Times New Roman" w:cs="Times New Roman"/>
          <w:color w:val="000000"/>
          <w:sz w:val="20"/>
          <w:szCs w:val="20"/>
        </w:rPr>
        <w:t xml:space="preserve"> (concluding that the Ordinance prohibited Indiana from </w:t>
      </w:r>
      <w:r>
        <w:rPr>
          <w:rFonts w:ascii="Times New Roman" w:hAnsi="Times New Roman" w:cs="Times New Roman"/>
          <w:color w:val="000000"/>
          <w:sz w:val="20"/>
          <w:szCs w:val="20"/>
        </w:rPr>
        <w:t>“</w:t>
      </w:r>
      <w:r>
        <w:rPr>
          <w:rFonts w:ascii="Times New Roman" w:hAnsi="Times New Roman" w:cs="Times New Roman"/>
          <w:color w:val="000000"/>
          <w:sz w:val="20"/>
          <w:szCs w:val="20"/>
        </w:rPr>
        <w:t>converting [navigable streams] to any other use than public highways, and from obstructing th</w:t>
      </w:r>
      <w:r>
        <w:rPr>
          <w:rFonts w:ascii="Times New Roman" w:hAnsi="Times New Roman" w:cs="Times New Roman"/>
          <w:color w:val="000000"/>
          <w:sz w:val="20"/>
          <w:szCs w:val="20"/>
        </w:rPr>
        <w:t>em with any artificial obstruction, and from levying any tax, impost, or duty on any of those citizens who may navigate them</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436116A3" wp14:editId="0DAD1656">
            <wp:extent cx="161925" cy="161925"/>
            <wp:effectExtent l="0" t="0" r="0" b="0"/>
            <wp:docPr id="58" name="Picture 58">
              <a:hlinkClick xmlns:a="http://schemas.openxmlformats.org/drawingml/2006/main" r:id="rId1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9" w:history="1">
        <w:r>
          <w:rPr>
            <w:rFonts w:ascii="Times New Roman" w:hAnsi="Times New Roman" w:cs="Times New Roman"/>
            <w:i/>
            <w:iCs/>
            <w:color w:val="0E568C"/>
            <w:sz w:val="20"/>
            <w:szCs w:val="20"/>
          </w:rPr>
          <w:t>Depew v. Bd. Trs. of Wabash &amp; E. Canal</w:t>
        </w:r>
        <w:r>
          <w:rPr>
            <w:rFonts w:ascii="Times New Roman" w:hAnsi="Times New Roman" w:cs="Times New Roman"/>
            <w:color w:val="0E568C"/>
            <w:sz w:val="20"/>
            <w:szCs w:val="20"/>
          </w:rPr>
          <w:t>, 5 Ind. 8, 10 (1</w:t>
        </w:r>
        <w:r>
          <w:rPr>
            <w:rFonts w:ascii="Times New Roman" w:hAnsi="Times New Roman" w:cs="Times New Roman"/>
            <w:color w:val="0E568C"/>
            <w:sz w:val="20"/>
            <w:szCs w:val="20"/>
          </w:rPr>
          <w:t>854)</w:t>
        </w:r>
      </w:hyperlink>
      <w:r>
        <w:rPr>
          <w:rFonts w:ascii="Times New Roman" w:hAnsi="Times New Roman" w:cs="Times New Roman"/>
          <w:color w:val="000000"/>
          <w:sz w:val="20"/>
          <w:szCs w:val="20"/>
        </w:rPr>
        <w:t xml:space="preserve"> (concluding that the Ordinance prevented the State from </w:t>
      </w:r>
      <w:r>
        <w:rPr>
          <w:rFonts w:ascii="Times New Roman" w:hAnsi="Times New Roman" w:cs="Times New Roman"/>
          <w:color w:val="000000"/>
          <w:sz w:val="20"/>
          <w:szCs w:val="20"/>
        </w:rPr>
        <w:t>“</w:t>
      </w:r>
      <w:r>
        <w:rPr>
          <w:rFonts w:ascii="Times New Roman" w:hAnsi="Times New Roman" w:cs="Times New Roman"/>
          <w:color w:val="000000"/>
          <w:sz w:val="20"/>
          <w:szCs w:val="20"/>
        </w:rPr>
        <w:t>materially obstruct[ing]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navigable waters). By the mid-nineteenth century, however, a shift in judicial thought rendered the Ordinance inoperative following a state’s admission to the Union.</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G. Graham Waite, </w:t>
      </w:r>
      <w:r>
        <w:rPr>
          <w:rFonts w:ascii="Times New Roman" w:hAnsi="Times New Roman" w:cs="Times New Roman"/>
          <w:i/>
          <w:iCs/>
          <w:color w:val="000000"/>
          <w:sz w:val="20"/>
          <w:szCs w:val="20"/>
        </w:rPr>
        <w:t>Public Rights in Indiana Waters</w:t>
      </w:r>
      <w:r>
        <w:rPr>
          <w:rFonts w:ascii="Times New Roman" w:hAnsi="Times New Roman" w:cs="Times New Roman"/>
          <w:color w:val="000000"/>
          <w:sz w:val="20"/>
          <w:szCs w:val="20"/>
        </w:rPr>
        <w:t xml:space="preserve">, 37 Ind. L.J. 467, 468 n.2 (1962) (citing cases). The U.S. Supreme Court came to the same conclusion: </w:t>
      </w:r>
      <w:r>
        <w:rPr>
          <w:rFonts w:ascii="Times New Roman" w:hAnsi="Times New Roman" w:cs="Times New Roman"/>
          <w:color w:val="000000"/>
          <w:sz w:val="20"/>
          <w:szCs w:val="20"/>
        </w:rPr>
        <w:t>“</w:t>
      </w:r>
      <w:r>
        <w:rPr>
          <w:rFonts w:ascii="Times New Roman" w:hAnsi="Times New Roman" w:cs="Times New Roman"/>
          <w:color w:val="000000"/>
          <w:sz w:val="20"/>
          <w:szCs w:val="20"/>
        </w:rPr>
        <w:t>To the extent that it pertained to internal affairs,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rather than interstate commerce, </w:t>
      </w:r>
      <w:r>
        <w:rPr>
          <w:rFonts w:ascii="Times New Roman" w:hAnsi="Times New Roman" w:cs="Times New Roman"/>
          <w:color w:val="000000"/>
          <w:sz w:val="20"/>
          <w:szCs w:val="20"/>
        </w:rPr>
        <w:t>“</w:t>
      </w:r>
      <w:r>
        <w:rPr>
          <w:rFonts w:ascii="Times New Roman" w:hAnsi="Times New Roman" w:cs="Times New Roman"/>
          <w:color w:val="000000"/>
          <w:sz w:val="20"/>
          <w:szCs w:val="20"/>
        </w:rPr>
        <w:t>the Ordinan</w:t>
      </w:r>
      <w:r>
        <w:rPr>
          <w:rFonts w:ascii="Times New Roman" w:hAnsi="Times New Roman" w:cs="Times New Roman"/>
          <w:color w:val="000000"/>
          <w:sz w:val="20"/>
          <w:szCs w:val="20"/>
        </w:rPr>
        <w:t>ce of 1787</w:t>
      </w:r>
      <w:r>
        <w:rPr>
          <w:rFonts w:ascii="Times New Roman" w:hAnsi="Times New Roman" w:cs="Times New Roman"/>
          <w:color w:val="000000"/>
          <w:sz w:val="20"/>
          <w:szCs w:val="20"/>
        </w:rPr>
        <w:t>—</w:t>
      </w:r>
      <w:r>
        <w:rPr>
          <w:rFonts w:ascii="Times New Roman" w:hAnsi="Times New Roman" w:cs="Times New Roman"/>
          <w:color w:val="000000"/>
          <w:sz w:val="20"/>
          <w:szCs w:val="20"/>
        </w:rPr>
        <w:t>notwithstanding its contractual form</w:t>
      </w:r>
      <w:r>
        <w:rPr>
          <w:rFonts w:ascii="Times New Roman" w:hAnsi="Times New Roman" w:cs="Times New Roman"/>
          <w:color w:val="000000"/>
          <w:sz w:val="20"/>
          <w:szCs w:val="20"/>
        </w:rPr>
        <w:t>—</w:t>
      </w:r>
      <w:r>
        <w:rPr>
          <w:rFonts w:ascii="Times New Roman" w:hAnsi="Times New Roman" w:cs="Times New Roman"/>
          <w:color w:val="000000"/>
          <w:sz w:val="20"/>
          <w:szCs w:val="20"/>
        </w:rPr>
        <w:t>was no more than a regulation of territory belonging to the United States, and was superseded by the admission of the state ... into the Union on an equal footing with the original states in all respects what</w:t>
      </w:r>
      <w:r>
        <w:rPr>
          <w:rFonts w:ascii="Times New Roman" w:hAnsi="Times New Roman" w:cs="Times New Roman"/>
          <w:color w:val="000000"/>
          <w:sz w:val="20"/>
          <w:szCs w:val="20"/>
        </w:rPr>
        <w:t>ever.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Econ. Light &amp; Power Co. v. United States</w:t>
      </w:r>
      <w:r>
        <w:rPr>
          <w:rFonts w:ascii="Times New Roman" w:hAnsi="Times New Roman" w:cs="Times New Roman"/>
          <w:color w:val="000000"/>
          <w:sz w:val="20"/>
          <w:szCs w:val="20"/>
        </w:rPr>
        <w:t xml:space="preserve">, 256 U.S. 113, 120, 41 S.Ct. 409, 65 L.Ed. 847 (1921) (internal </w:t>
      </w:r>
      <w:r>
        <w:rPr>
          <w:rFonts w:ascii="Times New Roman" w:hAnsi="Times New Roman" w:cs="Times New Roman"/>
          <w:color w:val="000000"/>
          <w:sz w:val="20"/>
          <w:szCs w:val="20"/>
        </w:rPr>
        <w:lastRenderedPageBreak/>
        <w:t xml:space="preserve">quotations omitted). </w:t>
      </w:r>
      <w:r>
        <w:rPr>
          <w:rFonts w:ascii="Times New Roman" w:hAnsi="Times New Roman" w:cs="Times New Roman"/>
          <w:i/>
          <w:iCs/>
          <w:color w:val="000000"/>
          <w:sz w:val="20"/>
          <w:szCs w:val="20"/>
        </w:rPr>
        <w:t>See also</w:t>
      </w:r>
      <w:r>
        <w:rPr>
          <w:rFonts w:ascii="Times New Roman" w:hAnsi="Times New Roman" w:cs="Times New Roman"/>
          <w:color w:val="000000"/>
          <w:sz w:val="20"/>
          <w:szCs w:val="20"/>
        </w:rPr>
        <w:t xml:space="preserve"> </w:t>
      </w:r>
      <w:hyperlink r:id="rId150" w:history="1">
        <w:r>
          <w:rPr>
            <w:rFonts w:ascii="Times New Roman" w:hAnsi="Times New Roman" w:cs="Times New Roman"/>
            <w:i/>
            <w:iCs/>
            <w:color w:val="0E568C"/>
            <w:sz w:val="20"/>
            <w:szCs w:val="20"/>
          </w:rPr>
          <w:t>Huse v. Glover</w:t>
        </w:r>
        <w:r>
          <w:rPr>
            <w:rFonts w:ascii="Times New Roman" w:hAnsi="Times New Roman" w:cs="Times New Roman"/>
            <w:color w:val="0E568C"/>
            <w:sz w:val="20"/>
            <w:szCs w:val="20"/>
          </w:rPr>
          <w:t>, 119 U.S. 543, 546, 7 S.Ct. 313, 30 L.Ed. 487 (1886)</w:t>
        </w:r>
      </w:hyperlink>
      <w:r>
        <w:rPr>
          <w:rFonts w:ascii="Times New Roman" w:hAnsi="Times New Roman" w:cs="Times New Roman"/>
          <w:color w:val="000000"/>
          <w:sz w:val="20"/>
          <w:szCs w:val="20"/>
        </w:rPr>
        <w:t xml:space="preserve"> (h</w:t>
      </w:r>
      <w:r>
        <w:rPr>
          <w:rFonts w:ascii="Times New Roman" w:hAnsi="Times New Roman" w:cs="Times New Roman"/>
          <w:color w:val="000000"/>
          <w:sz w:val="20"/>
          <w:szCs w:val="20"/>
        </w:rPr>
        <w:t xml:space="preserve">olding that provisions of the Ordinance </w:t>
      </w:r>
      <w:r>
        <w:rPr>
          <w:rFonts w:ascii="Times New Roman" w:hAnsi="Times New Roman" w:cs="Times New Roman"/>
          <w:color w:val="000000"/>
          <w:sz w:val="20"/>
          <w:szCs w:val="20"/>
        </w:rPr>
        <w:t>“</w:t>
      </w:r>
      <w:r>
        <w:rPr>
          <w:rFonts w:ascii="Times New Roman" w:hAnsi="Times New Roman" w:cs="Times New Roman"/>
          <w:color w:val="000000"/>
          <w:sz w:val="20"/>
          <w:szCs w:val="20"/>
        </w:rPr>
        <w:t>could not control the powers and authority of the State after her admission [and] that ... it ceased to have any operative force, except as voluntarily adopted by her after she became a State of the Union</w:t>
      </w:r>
      <w:r>
        <w:rPr>
          <w:rFonts w:ascii="Times New Roman" w:hAnsi="Times New Roman" w:cs="Times New Roman"/>
          <w:color w:val="000000"/>
          <w:sz w:val="20"/>
          <w:szCs w:val="20"/>
        </w:rPr>
        <w:t>”</w:t>
      </w:r>
      <w:r>
        <w:rPr>
          <w:rFonts w:ascii="Times New Roman" w:hAnsi="Times New Roman" w:cs="Times New Roman"/>
          <w:color w:val="000000"/>
          <w:sz w:val="20"/>
          <w:szCs w:val="20"/>
        </w:rPr>
        <w:t>).</w:t>
      </w:r>
    </w:p>
    <w:p w14:paraId="354E63B2"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B537590" w14:textId="519B451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51" w:history="1">
        <w:r>
          <w:rPr>
            <w:rFonts w:ascii="Times New Roman" w:hAnsi="Times New Roman" w:cs="Times New Roman"/>
            <w:b/>
            <w:bCs/>
            <w:color w:val="252525"/>
            <w:sz w:val="20"/>
            <w:szCs w:val="20"/>
            <w:vertAlign w:val="superscript"/>
          </w:rPr>
          <w:t>[8]</w:t>
        </w:r>
      </w:hyperlink>
      <w:bookmarkStart w:id="108" w:name="co_anchor_B82043814217_1"/>
      <w:bookmarkEnd w:id="108"/>
      <w:r>
        <w:rPr>
          <w:rFonts w:ascii="Times New Roman" w:hAnsi="Times New Roman" w:cs="Times New Roman"/>
          <w:color w:val="000000"/>
          <w:sz w:val="20"/>
          <w:szCs w:val="20"/>
        </w:rPr>
        <w:t>We conclude that the Northwest Ordinance of 1787 had no effect on Indiana’</w:t>
      </w:r>
      <w:r>
        <w:rPr>
          <w:rFonts w:ascii="Times New Roman" w:hAnsi="Times New Roman" w:cs="Times New Roman"/>
          <w:color w:val="000000"/>
          <w:sz w:val="20"/>
          <w:szCs w:val="20"/>
        </w:rPr>
        <w:t xml:space="preserve">s title to the shores and submerged lands of Lake Michigan, either at the time of statehood or after. Stated simply, under the equal-footing doctrine, </w:t>
      </w:r>
      <w:r>
        <w:rPr>
          <w:rFonts w:ascii="Times New Roman" w:hAnsi="Times New Roman" w:cs="Times New Roman"/>
          <w:color w:val="000000"/>
          <w:sz w:val="20"/>
          <w:szCs w:val="20"/>
        </w:rPr>
        <w:t>“</w:t>
      </w:r>
      <w:r>
        <w:rPr>
          <w:rFonts w:ascii="Times New Roman" w:hAnsi="Times New Roman" w:cs="Times New Roman"/>
          <w:color w:val="000000"/>
          <w:sz w:val="20"/>
          <w:szCs w:val="20"/>
        </w:rPr>
        <w:t>the State’s title ... vests absolutely as of the time of its admission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the Union. </w:t>
      </w:r>
      <w:r w:rsidR="009D24C6">
        <w:rPr>
          <w:rFonts w:ascii="Times New Roman" w:hAnsi="Times New Roman" w:cs="Times New Roman"/>
          <w:noProof/>
          <w:color w:val="000000"/>
          <w:sz w:val="20"/>
          <w:szCs w:val="20"/>
        </w:rPr>
        <w:drawing>
          <wp:inline distT="0" distB="0" distL="0" distR="0" wp14:anchorId="7EAE3D1C" wp14:editId="40ECA5A3">
            <wp:extent cx="161925" cy="161925"/>
            <wp:effectExtent l="0" t="0" r="0" b="0"/>
            <wp:docPr id="59" name="Picture 59">
              <a:hlinkClick xmlns:a="http://schemas.openxmlformats.org/drawingml/2006/main" r:id="rId1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2" w:history="1">
        <w:r>
          <w:rPr>
            <w:rFonts w:ascii="Times New Roman" w:hAnsi="Times New Roman" w:cs="Times New Roman"/>
            <w:i/>
            <w:iCs/>
            <w:color w:val="0E568C"/>
            <w:sz w:val="20"/>
            <w:szCs w:val="20"/>
          </w:rPr>
          <w:t>Corvallis Sand</w:t>
        </w:r>
        <w:r>
          <w:rPr>
            <w:rFonts w:ascii="Times New Roman" w:hAnsi="Times New Roman" w:cs="Times New Roman"/>
            <w:color w:val="0E568C"/>
            <w:sz w:val="20"/>
            <w:szCs w:val="20"/>
          </w:rPr>
          <w:t>, 429 U.S. at 370–71, 97 S.Ct. 582</w:t>
        </w:r>
      </w:hyperlink>
      <w:r>
        <w:rPr>
          <w:rFonts w:ascii="Times New Roman" w:hAnsi="Times New Roman" w:cs="Times New Roman"/>
          <w:color w:val="000000"/>
          <w:sz w:val="20"/>
          <w:szCs w:val="20"/>
        </w:rPr>
        <w:t>. And while the Ordinance may have informed the states’ understanding of public rights in water, those rights derive not from the Ordinance but from</w:t>
      </w:r>
      <w:r>
        <w:rPr>
          <w:rFonts w:ascii="Times New Roman" w:hAnsi="Times New Roman" w:cs="Times New Roman"/>
          <w:color w:val="000000"/>
          <w:sz w:val="20"/>
          <w:szCs w:val="20"/>
        </w:rPr>
        <w:t xml:space="preserve"> theories of sovereignty reaching back to our nation’s founding.</w:t>
      </w:r>
    </w:p>
    <w:p w14:paraId="6BD1DD3E"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D217BBF"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9" w:name="co_anchor_Ie3d6bd96b71c11ea8e7fdd7574406"/>
      <w:bookmarkEnd w:id="109"/>
    </w:p>
    <w:p w14:paraId="389541B4" w14:textId="77777777" w:rsidR="00000000" w:rsidRDefault="003C1FA1">
      <w:pPr>
        <w:widowControl w:val="0"/>
        <w:autoSpaceDE w:val="0"/>
        <w:autoSpaceDN w:val="0"/>
        <w:adjustRightInd w:val="0"/>
        <w:spacing w:before="400" w:after="200" w:line="240" w:lineRule="auto"/>
        <w:jc w:val="center"/>
        <w:rPr>
          <w:rFonts w:ascii="Times New Roman" w:hAnsi="Times New Roman" w:cs="Times New Roman"/>
          <w:i/>
          <w:iCs/>
          <w:color w:val="000000"/>
          <w:sz w:val="20"/>
          <w:szCs w:val="20"/>
        </w:rPr>
      </w:pPr>
      <w:r>
        <w:rPr>
          <w:rFonts w:ascii="Times New Roman" w:hAnsi="Times New Roman" w:cs="Times New Roman"/>
          <w:i/>
          <w:iCs/>
          <w:color w:val="000000"/>
          <w:sz w:val="20"/>
          <w:szCs w:val="20"/>
        </w:rPr>
        <w:t>b. As a matter of law, the Federal land patent at the root of the Gundersons’ deed conveyed no land below th</w:t>
      </w:r>
      <w:r>
        <w:rPr>
          <w:rFonts w:ascii="Times New Roman" w:hAnsi="Times New Roman" w:cs="Times New Roman"/>
          <w:i/>
          <w:iCs/>
          <w:color w:val="000000"/>
          <w:sz w:val="20"/>
          <w:szCs w:val="20"/>
        </w:rPr>
        <w:t>e OHWM.</w:t>
      </w:r>
    </w:p>
    <w:p w14:paraId="51065ED8"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Gundersons argue that their deed, the 1914 plat to which the deed refers, and </w:t>
      </w:r>
      <w:bookmarkStart w:id="110" w:name="co_pp_sp_7902_1179_1"/>
      <w:bookmarkEnd w:id="110"/>
      <w:r>
        <w:rPr>
          <w:rFonts w:ascii="Times New Roman" w:hAnsi="Times New Roman" w:cs="Times New Roman"/>
          <w:b/>
          <w:bCs/>
          <w:color w:val="000000"/>
          <w:sz w:val="20"/>
          <w:szCs w:val="20"/>
        </w:rPr>
        <w:t>*1179</w:t>
      </w:r>
      <w:r>
        <w:rPr>
          <w:rFonts w:ascii="Times New Roman" w:hAnsi="Times New Roman" w:cs="Times New Roman"/>
          <w:color w:val="000000"/>
          <w:sz w:val="20"/>
          <w:szCs w:val="20"/>
        </w:rPr>
        <w:t xml:space="preserve"> the plat survey are </w:t>
      </w:r>
      <w:r>
        <w:rPr>
          <w:rFonts w:ascii="Times New Roman" w:hAnsi="Times New Roman" w:cs="Times New Roman"/>
          <w:i/>
          <w:iCs/>
          <w:color w:val="000000"/>
          <w:sz w:val="20"/>
          <w:szCs w:val="20"/>
        </w:rPr>
        <w:t>prima facie</w:t>
      </w:r>
      <w:r>
        <w:rPr>
          <w:rFonts w:ascii="Times New Roman" w:hAnsi="Times New Roman" w:cs="Times New Roman"/>
          <w:color w:val="000000"/>
          <w:sz w:val="20"/>
          <w:szCs w:val="20"/>
        </w:rPr>
        <w:t xml:space="preserve"> evidence of title and fee simple ownership in the Disputed Property and that anyone clai</w:t>
      </w:r>
      <w:r>
        <w:rPr>
          <w:rFonts w:ascii="Times New Roman" w:hAnsi="Times New Roman" w:cs="Times New Roman"/>
          <w:color w:val="000000"/>
          <w:sz w:val="20"/>
          <w:szCs w:val="20"/>
        </w:rPr>
        <w:t>ming an ownership interest in their property must show superior title. The State and Intervenors deny this claim, contending instead that superior title to land below the OHWM vested in Indiana at statehood and that, as a matter of law, the federal land pa</w:t>
      </w:r>
      <w:r>
        <w:rPr>
          <w:rFonts w:ascii="Times New Roman" w:hAnsi="Times New Roman" w:cs="Times New Roman"/>
          <w:color w:val="000000"/>
          <w:sz w:val="20"/>
          <w:szCs w:val="20"/>
        </w:rPr>
        <w:t>tent at the root of the Gundersons’ deed conveyed no land below that boundary. We agree with the State and Intervenors.</w:t>
      </w:r>
    </w:p>
    <w:p w14:paraId="7C71771B"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7F34391" w14:textId="0DB0675F"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deed to the Disputed Property originates from an 1837 federal land patent, granting fractional section 15 to the Gundersons’ prede</w:t>
      </w:r>
      <w:r>
        <w:rPr>
          <w:rFonts w:ascii="Times New Roman" w:hAnsi="Times New Roman" w:cs="Times New Roman"/>
          <w:color w:val="000000"/>
          <w:sz w:val="20"/>
          <w:szCs w:val="20"/>
        </w:rPr>
        <w:t xml:space="preserve">cessor-in-interest, William Wiggins Taylor. As a general policy and practice, the federal government did not survey or patent land below the OHWM of navigable water bodies. U.S. Dep’t of the Interior, Bureau of Land Mgmt., </w:t>
      </w:r>
      <w:r>
        <w:rPr>
          <w:rFonts w:ascii="Times New Roman" w:hAnsi="Times New Roman" w:cs="Times New Roman"/>
          <w:i/>
          <w:iCs/>
          <w:color w:val="000000"/>
          <w:sz w:val="20"/>
          <w:szCs w:val="20"/>
        </w:rPr>
        <w:t xml:space="preserve">Manual of Surveying Instructions </w:t>
      </w:r>
      <w:r>
        <w:rPr>
          <w:rFonts w:ascii="Times New Roman" w:hAnsi="Times New Roman" w:cs="Times New Roman"/>
          <w:i/>
          <w:iCs/>
          <w:color w:val="000000"/>
          <w:sz w:val="20"/>
          <w:szCs w:val="20"/>
        </w:rPr>
        <w:t>for the Survey of Public Lands of the United States</w:t>
      </w:r>
      <w:r>
        <w:rPr>
          <w:rFonts w:ascii="Times New Roman" w:hAnsi="Times New Roman" w:cs="Times New Roman"/>
          <w:color w:val="000000"/>
          <w:sz w:val="20"/>
          <w:szCs w:val="20"/>
        </w:rPr>
        <w:t xml:space="preserve"> 5 (2009) (</w:t>
      </w:r>
      <w:r>
        <w:rPr>
          <w:rFonts w:ascii="Times New Roman" w:hAnsi="Times New Roman" w:cs="Times New Roman"/>
          <w:color w:val="000000"/>
          <w:sz w:val="20"/>
          <w:szCs w:val="20"/>
        </w:rPr>
        <w:t>“</w:t>
      </w:r>
      <w:r>
        <w:rPr>
          <w:rFonts w:ascii="Times New Roman" w:hAnsi="Times New Roman" w:cs="Times New Roman"/>
          <w:color w:val="000000"/>
          <w:sz w:val="20"/>
          <w:szCs w:val="20"/>
        </w:rPr>
        <w:t>Beds of navigable bodies of water are not public domain lands and are not subject to survey and disposal by the United States.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the U.S. Supreme Court in </w:t>
      </w:r>
      <w:r w:rsidR="009D24C6">
        <w:rPr>
          <w:rFonts w:ascii="Times New Roman" w:hAnsi="Times New Roman" w:cs="Times New Roman"/>
          <w:noProof/>
          <w:color w:val="000000"/>
          <w:sz w:val="20"/>
          <w:szCs w:val="20"/>
        </w:rPr>
        <w:drawing>
          <wp:inline distT="0" distB="0" distL="0" distR="0" wp14:anchorId="7D6B4977" wp14:editId="0965490F">
            <wp:extent cx="161925" cy="161925"/>
            <wp:effectExtent l="0" t="0" r="0" b="0"/>
            <wp:docPr id="60" name="Picture 60">
              <a:hlinkClick xmlns:a="http://schemas.openxmlformats.org/drawingml/2006/main" r:id="rId1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3" w:history="1">
        <w:r>
          <w:rPr>
            <w:rFonts w:ascii="Times New Roman" w:hAnsi="Times New Roman" w:cs="Times New Roman"/>
            <w:i/>
            <w:iCs/>
            <w:color w:val="0E568C"/>
            <w:sz w:val="20"/>
            <w:szCs w:val="20"/>
          </w:rPr>
          <w:t>Shively v. Bowlby</w:t>
        </w:r>
      </w:hyperlink>
      <w:r>
        <w:rPr>
          <w:rFonts w:ascii="Times New Roman" w:hAnsi="Times New Roman" w:cs="Times New Roman"/>
          <w:color w:val="000000"/>
          <w:sz w:val="20"/>
          <w:szCs w:val="20"/>
        </w:rPr>
        <w:t xml:space="preserve"> held,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[g]rants by congress of portions of the public lands within a territory to settlers thereon, though bordering on or bounded by navigable waters, convey, of their own force, no title or right below </w:t>
      </w:r>
      <w:r>
        <w:rPr>
          <w:rFonts w:ascii="Times New Roman" w:hAnsi="Times New Roman" w:cs="Times New Roman"/>
          <w:color w:val="000000"/>
          <w:sz w:val="20"/>
          <w:szCs w:val="20"/>
        </w:rPr>
        <w:t>high-water mark, and do not</w:t>
      </w:r>
      <w:r>
        <w:rPr>
          <w:rFonts w:ascii="Times New Roman" w:hAnsi="Times New Roman" w:cs="Times New Roman"/>
          <w:color w:val="000000"/>
          <w:sz w:val="20"/>
          <w:szCs w:val="20"/>
        </w:rPr>
        <w:t xml:space="preserve"> impair the title and dominion of the future 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17EE4275" wp14:editId="1EA6E395">
            <wp:extent cx="161925" cy="161925"/>
            <wp:effectExtent l="0" t="0" r="0" b="0"/>
            <wp:docPr id="61" name="Picture 61">
              <a:hlinkClick xmlns:a="http://schemas.openxmlformats.org/drawingml/2006/main" r:id="rId1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4" w:history="1">
        <w:r>
          <w:rPr>
            <w:rFonts w:ascii="Times New Roman" w:hAnsi="Times New Roman" w:cs="Times New Roman"/>
            <w:color w:val="0E568C"/>
            <w:sz w:val="20"/>
            <w:szCs w:val="20"/>
          </w:rPr>
          <w:t>152 U.S. 1, 58, 14 S.Ct. 548, 38 L.Ed. 331 (1894)</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See also</w:t>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2A784F75" wp14:editId="1C0A2C3E">
            <wp:extent cx="161925" cy="161925"/>
            <wp:effectExtent l="0" t="0" r="0" b="0"/>
            <wp:docPr id="62" name="Picture 62">
              <a:hlinkClick xmlns:a="http://schemas.openxmlformats.org/drawingml/2006/main" r:id="rId1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5" w:history="1">
        <w:r>
          <w:rPr>
            <w:rFonts w:ascii="Times New Roman" w:hAnsi="Times New Roman" w:cs="Times New Roman"/>
            <w:i/>
            <w:iCs/>
            <w:color w:val="0E568C"/>
            <w:sz w:val="20"/>
            <w:szCs w:val="20"/>
          </w:rPr>
          <w:t>Barney</w:t>
        </w:r>
        <w:r>
          <w:rPr>
            <w:rFonts w:ascii="Times New Roman" w:hAnsi="Times New Roman" w:cs="Times New Roman"/>
            <w:color w:val="0E568C"/>
            <w:sz w:val="20"/>
            <w:szCs w:val="20"/>
          </w:rPr>
          <w:t>, 94 U.S. at 338</w:t>
        </w:r>
      </w:hyperlink>
      <w:r>
        <w:rPr>
          <w:rFonts w:ascii="Times New Roman" w:hAnsi="Times New Roman" w:cs="Times New Roman"/>
          <w:color w:val="000000"/>
          <w:sz w:val="20"/>
          <w:szCs w:val="20"/>
        </w:rPr>
        <w:t xml:space="preserve"> (stating that the bed of a navigable water </w:t>
      </w:r>
      <w:r>
        <w:rPr>
          <w:rFonts w:ascii="Times New Roman" w:hAnsi="Times New Roman" w:cs="Times New Roman"/>
          <w:color w:val="000000"/>
          <w:sz w:val="20"/>
          <w:szCs w:val="20"/>
        </w:rPr>
        <w:t>“</w:t>
      </w:r>
      <w:r>
        <w:rPr>
          <w:rFonts w:ascii="Times New Roman" w:hAnsi="Times New Roman" w:cs="Times New Roman"/>
          <w:color w:val="000000"/>
          <w:sz w:val="20"/>
          <w:szCs w:val="20"/>
        </w:rPr>
        <w:t>properly belongs to the States by their inherent sovereignty, and the United States has wisely abstained from e</w:t>
      </w:r>
      <w:r>
        <w:rPr>
          <w:rFonts w:ascii="Times New Roman" w:hAnsi="Times New Roman" w:cs="Times New Roman"/>
          <w:color w:val="000000"/>
          <w:sz w:val="20"/>
          <w:szCs w:val="20"/>
        </w:rPr>
        <w:t>xtending (if it could extend) its survey and grants beyond the limits of high water</w:t>
      </w:r>
      <w:r>
        <w:rPr>
          <w:rFonts w:ascii="Times New Roman" w:hAnsi="Times New Roman" w:cs="Times New Roman"/>
          <w:color w:val="000000"/>
          <w:sz w:val="20"/>
          <w:szCs w:val="20"/>
        </w:rPr>
        <w:t>”</w:t>
      </w:r>
      <w:r>
        <w:rPr>
          <w:rFonts w:ascii="Times New Roman" w:hAnsi="Times New Roman" w:cs="Times New Roman"/>
          <w:color w:val="000000"/>
          <w:sz w:val="20"/>
          <w:szCs w:val="20"/>
        </w:rPr>
        <w:t>).</w:t>
      </w:r>
    </w:p>
    <w:p w14:paraId="3A73D5C9"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8DD5E22" w14:textId="4F73C05A" w:rsidR="00000000" w:rsidRDefault="009D24C6">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648D03E2" wp14:editId="07EAA2C9">
            <wp:extent cx="161925" cy="161925"/>
            <wp:effectExtent l="0" t="0" r="0" b="0"/>
            <wp:docPr id="63" name="Picture 63">
              <a:hlinkClick xmlns:a="http://schemas.openxmlformats.org/drawingml/2006/main" r:id="rId1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6" w:history="1">
        <w:r w:rsidR="003C1FA1">
          <w:rPr>
            <w:rFonts w:ascii="Times New Roman" w:hAnsi="Times New Roman" w:cs="Times New Roman"/>
            <w:i/>
            <w:iCs/>
            <w:color w:val="0E568C"/>
            <w:sz w:val="20"/>
            <w:szCs w:val="20"/>
          </w:rPr>
          <w:t>Shively</w:t>
        </w:r>
      </w:hyperlink>
      <w:r w:rsidR="003C1FA1">
        <w:rPr>
          <w:rFonts w:ascii="Times New Roman" w:hAnsi="Times New Roman" w:cs="Times New Roman"/>
          <w:color w:val="000000"/>
          <w:sz w:val="20"/>
          <w:szCs w:val="20"/>
        </w:rPr>
        <w:t xml:space="preserve"> acknowledged Congress’s authority to make pre-statehood </w:t>
      </w:r>
      <w:r w:rsidR="003C1FA1">
        <w:rPr>
          <w:rFonts w:ascii="Times New Roman" w:hAnsi="Times New Roman" w:cs="Times New Roman"/>
          <w:color w:val="000000"/>
          <w:sz w:val="20"/>
          <w:szCs w:val="20"/>
        </w:rPr>
        <w:t>“</w:t>
      </w:r>
      <w:r w:rsidR="003C1FA1">
        <w:rPr>
          <w:rFonts w:ascii="Times New Roman" w:hAnsi="Times New Roman" w:cs="Times New Roman"/>
          <w:color w:val="000000"/>
          <w:sz w:val="20"/>
          <w:szCs w:val="20"/>
        </w:rPr>
        <w:t>grants of lands below high-water mark of navigable waters</w:t>
      </w:r>
      <w:r w:rsidR="003C1FA1">
        <w:rPr>
          <w:rFonts w:ascii="Times New Roman" w:hAnsi="Times New Roman" w:cs="Times New Roman"/>
          <w:color w:val="000000"/>
          <w:sz w:val="20"/>
          <w:szCs w:val="20"/>
        </w:rPr>
        <w:t>”</w:t>
      </w:r>
      <w:r w:rsidR="003C1FA1">
        <w:rPr>
          <w:rFonts w:ascii="Times New Roman" w:hAnsi="Times New Roman" w:cs="Times New Roman"/>
          <w:color w:val="000000"/>
          <w:sz w:val="20"/>
          <w:szCs w:val="20"/>
        </w:rPr>
        <w:t xml:space="preserve"> a</w:t>
      </w:r>
      <w:r w:rsidR="003C1FA1">
        <w:rPr>
          <w:rFonts w:ascii="Times New Roman" w:hAnsi="Times New Roman" w:cs="Times New Roman"/>
          <w:color w:val="000000"/>
          <w:sz w:val="20"/>
          <w:szCs w:val="20"/>
        </w:rPr>
        <w:t xml:space="preserve">s necessary </w:t>
      </w:r>
      <w:r w:rsidR="003C1FA1">
        <w:rPr>
          <w:rFonts w:ascii="Times New Roman" w:hAnsi="Times New Roman" w:cs="Times New Roman"/>
          <w:color w:val="000000"/>
          <w:sz w:val="20"/>
          <w:szCs w:val="20"/>
        </w:rPr>
        <w:t>“</w:t>
      </w:r>
      <w:r w:rsidR="003C1FA1">
        <w:rPr>
          <w:rFonts w:ascii="Times New Roman" w:hAnsi="Times New Roman" w:cs="Times New Roman"/>
          <w:color w:val="000000"/>
          <w:sz w:val="20"/>
          <w:szCs w:val="20"/>
        </w:rPr>
        <w:t>to perform international obligations, or to effect the improvement of such lands for the promotion and convenience of commerce with foreign nations and among the several states.</w:t>
      </w:r>
      <w:r w:rsidR="003C1FA1">
        <w:rPr>
          <w:rFonts w:ascii="Times New Roman" w:hAnsi="Times New Roman" w:cs="Times New Roman"/>
          <w:color w:val="000000"/>
          <w:sz w:val="20"/>
          <w:szCs w:val="20"/>
        </w:rPr>
        <w:t>”</w:t>
      </w:r>
      <w:r w:rsidR="003C1FA1">
        <w:rPr>
          <w:rFonts w:ascii="Times New Roman" w:hAnsi="Times New Roman" w:cs="Times New Roman"/>
          <w:color w:val="000000"/>
          <w:sz w:val="20"/>
          <w:szCs w:val="20"/>
        </w:rPr>
        <w:t xml:space="preserve"> </w:t>
      </w:r>
      <w:r>
        <w:rPr>
          <w:rFonts w:ascii="Times New Roman" w:hAnsi="Times New Roman" w:cs="Times New Roman"/>
          <w:noProof/>
          <w:color w:val="000000"/>
          <w:sz w:val="20"/>
          <w:szCs w:val="20"/>
        </w:rPr>
        <w:drawing>
          <wp:inline distT="0" distB="0" distL="0" distR="0" wp14:anchorId="10DAE0C7" wp14:editId="34FED6D0">
            <wp:extent cx="161925" cy="161925"/>
            <wp:effectExtent l="0" t="0" r="0" b="0"/>
            <wp:docPr id="64" name="Picture 64">
              <a:hlinkClick xmlns:a="http://schemas.openxmlformats.org/drawingml/2006/main" r:id="rId1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7" w:history="1">
        <w:r w:rsidR="003C1FA1">
          <w:rPr>
            <w:rFonts w:ascii="Times New Roman" w:hAnsi="Times New Roman" w:cs="Times New Roman"/>
            <w:color w:val="0E568C"/>
            <w:sz w:val="20"/>
            <w:szCs w:val="20"/>
          </w:rPr>
          <w:t>152 U.S. at 48, 14 S.Ct. 548</w:t>
        </w:r>
      </w:hyperlink>
      <w:r w:rsidR="003C1FA1">
        <w:rPr>
          <w:rFonts w:ascii="Times New Roman" w:hAnsi="Times New Roman" w:cs="Times New Roman"/>
          <w:color w:val="000000"/>
          <w:sz w:val="20"/>
          <w:szCs w:val="20"/>
        </w:rPr>
        <w:t xml:space="preserve">. But such grants are extremely rare, </w:t>
      </w:r>
      <w:r w:rsidR="003C1FA1">
        <w:rPr>
          <w:rFonts w:ascii="Times New Roman" w:hAnsi="Times New Roman" w:cs="Times New Roman"/>
          <w:i/>
          <w:iCs/>
          <w:color w:val="000000"/>
          <w:sz w:val="20"/>
          <w:szCs w:val="20"/>
        </w:rPr>
        <w:t>see</w:t>
      </w:r>
      <w:r w:rsidR="003C1FA1">
        <w:rPr>
          <w:rFonts w:ascii="Times New Roman" w:hAnsi="Times New Roman" w:cs="Times New Roman"/>
          <w:color w:val="000000"/>
          <w:sz w:val="20"/>
          <w:szCs w:val="20"/>
        </w:rPr>
        <w:t xml:space="preserve"> </w:t>
      </w:r>
      <w:r>
        <w:rPr>
          <w:rFonts w:ascii="Times New Roman" w:hAnsi="Times New Roman" w:cs="Times New Roman"/>
          <w:noProof/>
          <w:color w:val="000000"/>
          <w:sz w:val="20"/>
          <w:szCs w:val="20"/>
        </w:rPr>
        <w:drawing>
          <wp:inline distT="0" distB="0" distL="0" distR="0" wp14:anchorId="37EDE672" wp14:editId="6BA927B6">
            <wp:extent cx="161925" cy="161925"/>
            <wp:effectExtent l="0" t="0" r="0" b="0"/>
            <wp:docPr id="65" name="Picture 65">
              <a:hlinkClick xmlns:a="http://schemas.openxmlformats.org/drawingml/2006/main" r:id="rId1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9" w:history="1">
        <w:r w:rsidR="003C1FA1">
          <w:rPr>
            <w:rFonts w:ascii="Times New Roman" w:hAnsi="Times New Roman" w:cs="Times New Roman"/>
            <w:i/>
            <w:iCs/>
            <w:color w:val="0E568C"/>
            <w:sz w:val="20"/>
            <w:szCs w:val="20"/>
          </w:rPr>
          <w:t>Utah Div. of State Lands v. United States</w:t>
        </w:r>
        <w:r w:rsidR="003C1FA1">
          <w:rPr>
            <w:rFonts w:ascii="Times New Roman" w:hAnsi="Times New Roman" w:cs="Times New Roman"/>
            <w:color w:val="0E568C"/>
            <w:sz w:val="20"/>
            <w:szCs w:val="20"/>
          </w:rPr>
          <w:t>, 482 U.S. 193, 198, 107 S.Ct. 2318, 96 L.Ed.2d 162 (1987)</w:t>
        </w:r>
      </w:hyperlink>
      <w:r w:rsidR="003C1FA1">
        <w:rPr>
          <w:rFonts w:ascii="Times New Roman" w:hAnsi="Times New Roman" w:cs="Times New Roman"/>
          <w:color w:val="000000"/>
          <w:sz w:val="20"/>
          <w:szCs w:val="20"/>
        </w:rPr>
        <w:t xml:space="preserve"> (identifying </w:t>
      </w:r>
      <w:r w:rsidR="003C1FA1">
        <w:rPr>
          <w:rFonts w:ascii="Times New Roman" w:hAnsi="Times New Roman" w:cs="Times New Roman"/>
          <w:color w:val="000000"/>
          <w:sz w:val="20"/>
          <w:szCs w:val="20"/>
        </w:rPr>
        <w:t>“</w:t>
      </w:r>
      <w:r w:rsidR="003C1FA1">
        <w:rPr>
          <w:rFonts w:ascii="Times New Roman" w:hAnsi="Times New Roman" w:cs="Times New Roman"/>
          <w:color w:val="000000"/>
          <w:sz w:val="20"/>
          <w:szCs w:val="20"/>
        </w:rPr>
        <w:t>only a single case</w:t>
      </w:r>
      <w:r w:rsidR="003C1FA1">
        <w:rPr>
          <w:rFonts w:ascii="Times New Roman" w:hAnsi="Times New Roman" w:cs="Times New Roman"/>
          <w:color w:val="000000"/>
          <w:sz w:val="20"/>
          <w:szCs w:val="20"/>
        </w:rPr>
        <w:t>”</w:t>
      </w:r>
      <w:r w:rsidR="003C1FA1">
        <w:rPr>
          <w:rFonts w:ascii="Times New Roman" w:hAnsi="Times New Roman" w:cs="Times New Roman"/>
          <w:color w:val="000000"/>
          <w:sz w:val="20"/>
          <w:szCs w:val="20"/>
        </w:rPr>
        <w:t xml:space="preserve">), and have no effect on the State’s equal-footing title here. </w:t>
      </w:r>
      <w:r w:rsidR="003C1FA1">
        <w:rPr>
          <w:rFonts w:ascii="Times New Roman" w:hAnsi="Times New Roman" w:cs="Times New Roman"/>
          <w:i/>
          <w:iCs/>
          <w:color w:val="000000"/>
          <w:sz w:val="20"/>
          <w:szCs w:val="20"/>
        </w:rPr>
        <w:t>See also</w:t>
      </w:r>
      <w:r w:rsidR="003C1FA1">
        <w:rPr>
          <w:rFonts w:ascii="Times New Roman" w:hAnsi="Times New Roman" w:cs="Times New Roman"/>
          <w:color w:val="000000"/>
          <w:sz w:val="20"/>
          <w:szCs w:val="20"/>
        </w:rPr>
        <w:t xml:space="preserve"> Bureau of Land Mgmt., </w:t>
      </w:r>
      <w:r w:rsidR="003C1FA1">
        <w:rPr>
          <w:rFonts w:ascii="Times New Roman" w:hAnsi="Times New Roman" w:cs="Times New Roman"/>
          <w:i/>
          <w:iCs/>
          <w:color w:val="000000"/>
          <w:sz w:val="20"/>
          <w:szCs w:val="20"/>
        </w:rPr>
        <w:t>Manual of Surveying Instructions</w:t>
      </w:r>
      <w:r w:rsidR="003C1FA1">
        <w:rPr>
          <w:rFonts w:ascii="Times New Roman" w:hAnsi="Times New Roman" w:cs="Times New Roman"/>
          <w:color w:val="000000"/>
          <w:sz w:val="20"/>
          <w:szCs w:val="20"/>
        </w:rPr>
        <w:t xml:space="preserve"> at 5 (stating that, while </w:t>
      </w:r>
      <w:r w:rsidR="003C1FA1">
        <w:rPr>
          <w:rFonts w:ascii="Times New Roman" w:hAnsi="Times New Roman" w:cs="Times New Roman"/>
          <w:color w:val="000000"/>
          <w:sz w:val="20"/>
          <w:szCs w:val="20"/>
        </w:rPr>
        <w:t>“</w:t>
      </w:r>
      <w:r w:rsidR="003C1FA1">
        <w:rPr>
          <w:rFonts w:ascii="Times New Roman" w:hAnsi="Times New Roman" w:cs="Times New Roman"/>
          <w:color w:val="000000"/>
          <w:sz w:val="20"/>
          <w:szCs w:val="20"/>
        </w:rPr>
        <w:t>the Federal Government continued ... to hold title to and administer unappropriated lands</w:t>
      </w:r>
      <w:r w:rsidR="003C1FA1">
        <w:rPr>
          <w:rFonts w:ascii="Times New Roman" w:hAnsi="Times New Roman" w:cs="Times New Roman"/>
          <w:color w:val="000000"/>
          <w:sz w:val="20"/>
          <w:szCs w:val="20"/>
        </w:rPr>
        <w:t>”</w:t>
      </w:r>
      <w:r w:rsidR="003C1FA1">
        <w:rPr>
          <w:rFonts w:ascii="Times New Roman" w:hAnsi="Times New Roman" w:cs="Times New Roman"/>
          <w:color w:val="000000"/>
          <w:sz w:val="20"/>
          <w:szCs w:val="20"/>
        </w:rPr>
        <w:t xml:space="preserve"> following the </w:t>
      </w:r>
      <w:r w:rsidR="003C1FA1">
        <w:rPr>
          <w:rFonts w:ascii="Times New Roman" w:hAnsi="Times New Roman" w:cs="Times New Roman"/>
          <w:color w:val="000000"/>
          <w:sz w:val="20"/>
          <w:szCs w:val="20"/>
        </w:rPr>
        <w:t>“</w:t>
      </w:r>
      <w:r w:rsidR="003C1FA1">
        <w:rPr>
          <w:rFonts w:ascii="Times New Roman" w:hAnsi="Times New Roman" w:cs="Times New Roman"/>
          <w:color w:val="000000"/>
          <w:sz w:val="20"/>
          <w:szCs w:val="20"/>
        </w:rPr>
        <w:t>admission of the public domain States into the Union,</w:t>
      </w:r>
      <w:r w:rsidR="003C1FA1">
        <w:rPr>
          <w:rFonts w:ascii="Times New Roman" w:hAnsi="Times New Roman" w:cs="Times New Roman"/>
          <w:color w:val="000000"/>
          <w:sz w:val="20"/>
          <w:szCs w:val="20"/>
        </w:rPr>
        <w:t>”</w:t>
      </w:r>
      <w:r w:rsidR="003C1FA1">
        <w:rPr>
          <w:rFonts w:ascii="Times New Roman" w:hAnsi="Times New Roman" w:cs="Times New Roman"/>
          <w:color w:val="000000"/>
          <w:sz w:val="20"/>
          <w:szCs w:val="20"/>
        </w:rPr>
        <w:t xml:space="preserve"> sovereign authority </w:t>
      </w:r>
      <w:r w:rsidR="003C1FA1">
        <w:rPr>
          <w:rFonts w:ascii="Times New Roman" w:hAnsi="Times New Roman" w:cs="Times New Roman"/>
          <w:color w:val="000000"/>
          <w:sz w:val="20"/>
          <w:szCs w:val="20"/>
        </w:rPr>
        <w:t>“</w:t>
      </w:r>
      <w:r w:rsidR="003C1FA1">
        <w:rPr>
          <w:rFonts w:ascii="Times New Roman" w:hAnsi="Times New Roman" w:cs="Times New Roman"/>
          <w:color w:val="000000"/>
          <w:sz w:val="20"/>
          <w:szCs w:val="20"/>
        </w:rPr>
        <w:t xml:space="preserve">over the lands beneath navigable waters lies within the individual States </w:t>
      </w:r>
      <w:r w:rsidR="003C1FA1">
        <w:rPr>
          <w:rFonts w:ascii="Times New Roman" w:hAnsi="Times New Roman" w:cs="Times New Roman"/>
          <w:color w:val="000000"/>
          <w:sz w:val="20"/>
          <w:szCs w:val="20"/>
        </w:rPr>
        <w:t>upon statehood</w:t>
      </w:r>
      <w:r w:rsidR="003C1FA1">
        <w:rPr>
          <w:rFonts w:ascii="Times New Roman" w:hAnsi="Times New Roman" w:cs="Times New Roman"/>
          <w:color w:val="000000"/>
          <w:sz w:val="20"/>
          <w:szCs w:val="20"/>
        </w:rPr>
        <w:t>”</w:t>
      </w:r>
      <w:r w:rsidR="003C1FA1">
        <w:rPr>
          <w:rFonts w:ascii="Times New Roman" w:hAnsi="Times New Roman" w:cs="Times New Roman"/>
          <w:color w:val="000000"/>
          <w:sz w:val="20"/>
          <w:szCs w:val="20"/>
        </w:rPr>
        <w:t>).</w:t>
      </w:r>
    </w:p>
    <w:p w14:paraId="2F70F739"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BC91A61"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60" w:history="1">
        <w:r>
          <w:rPr>
            <w:rFonts w:ascii="Times New Roman" w:hAnsi="Times New Roman" w:cs="Times New Roman"/>
            <w:b/>
            <w:bCs/>
            <w:color w:val="252525"/>
            <w:sz w:val="20"/>
            <w:szCs w:val="20"/>
            <w:vertAlign w:val="superscript"/>
          </w:rPr>
          <w:t>[9]</w:t>
        </w:r>
      </w:hyperlink>
      <w:bookmarkStart w:id="111" w:name="co_anchor_B92043814217_1"/>
      <w:bookmarkEnd w:id="111"/>
      <w:r>
        <w:rPr>
          <w:rFonts w:ascii="Times New Roman" w:hAnsi="Times New Roman" w:cs="Times New Roman"/>
          <w:color w:val="000000"/>
          <w:sz w:val="20"/>
          <w:szCs w:val="20"/>
        </w:rPr>
        <w:t>Thus, absent evidence of an express federal grant before 1816, the shore lands below Lake Michigan’s OHWM were not available for conveyance to p</w:t>
      </w:r>
      <w:r>
        <w:rPr>
          <w:rFonts w:ascii="Times New Roman" w:hAnsi="Times New Roman" w:cs="Times New Roman"/>
          <w:color w:val="000000"/>
          <w:sz w:val="20"/>
          <w:szCs w:val="20"/>
        </w:rPr>
        <w:t>rivate parties.</w:t>
      </w:r>
    </w:p>
    <w:p w14:paraId="0D05B875"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F822357"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12" w:name="co_anchor_Ie3da8e21b71c11ea8e7fdd7574406"/>
      <w:bookmarkEnd w:id="112"/>
    </w:p>
    <w:p w14:paraId="2E929B58" w14:textId="77777777" w:rsidR="00000000" w:rsidRDefault="003C1FA1">
      <w:pPr>
        <w:widowControl w:val="0"/>
        <w:autoSpaceDE w:val="0"/>
        <w:autoSpaceDN w:val="0"/>
        <w:adjustRightInd w:val="0"/>
        <w:spacing w:before="400" w:after="200" w:line="240" w:lineRule="auto"/>
        <w:jc w:val="center"/>
        <w:rPr>
          <w:rFonts w:ascii="Times New Roman" w:hAnsi="Times New Roman" w:cs="Times New Roman"/>
          <w:i/>
          <w:iCs/>
          <w:color w:val="000000"/>
          <w:sz w:val="20"/>
          <w:szCs w:val="20"/>
        </w:rPr>
      </w:pPr>
      <w:r>
        <w:rPr>
          <w:rFonts w:ascii="Times New Roman" w:hAnsi="Times New Roman" w:cs="Times New Roman"/>
          <w:i/>
          <w:iCs/>
          <w:color w:val="000000"/>
          <w:sz w:val="20"/>
          <w:szCs w:val="20"/>
        </w:rPr>
        <w:t>c. Indiana’s equal-footing lands included the temporarily-exposed shores of Lake Michigan up to the natural OHWM.</w:t>
      </w:r>
    </w:p>
    <w:p w14:paraId="495E5789"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Gundersons cite various state and feder</w:t>
      </w:r>
      <w:r>
        <w:rPr>
          <w:rFonts w:ascii="Times New Roman" w:hAnsi="Times New Roman" w:cs="Times New Roman"/>
          <w:color w:val="000000"/>
          <w:sz w:val="20"/>
          <w:szCs w:val="20"/>
        </w:rPr>
        <w:t xml:space="preserve">al cases as well as the federal Submerged Lands Act in support of their argument that the water’s edge is the legal boundary separating public trust lands from private property. In framing their argument, they rely on phrases such as </w:t>
      </w:r>
      <w:r>
        <w:rPr>
          <w:rFonts w:ascii="Times New Roman" w:hAnsi="Times New Roman" w:cs="Times New Roman"/>
          <w:color w:val="000000"/>
          <w:sz w:val="20"/>
          <w:szCs w:val="20"/>
        </w:rPr>
        <w:t>“</w:t>
      </w:r>
      <w:r>
        <w:rPr>
          <w:rFonts w:ascii="Times New Roman" w:hAnsi="Times New Roman" w:cs="Times New Roman"/>
          <w:color w:val="000000"/>
          <w:sz w:val="20"/>
          <w:szCs w:val="20"/>
        </w:rPr>
        <w:t>lands beneath navigab</w:t>
      </w:r>
      <w:r>
        <w:rPr>
          <w:rFonts w:ascii="Times New Roman" w:hAnsi="Times New Roman" w:cs="Times New Roman"/>
          <w:color w:val="000000"/>
          <w:sz w:val="20"/>
          <w:szCs w:val="20"/>
        </w:rPr>
        <w:t>le waters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w:t>
      </w:r>
      <w:r>
        <w:rPr>
          <w:rFonts w:ascii="Times New Roman" w:hAnsi="Times New Roman" w:cs="Times New Roman"/>
          <w:color w:val="000000"/>
          <w:sz w:val="20"/>
          <w:szCs w:val="20"/>
        </w:rPr>
        <w:t>“</w:t>
      </w:r>
      <w:r>
        <w:rPr>
          <w:rFonts w:ascii="Times New Roman" w:hAnsi="Times New Roman" w:cs="Times New Roman"/>
          <w:color w:val="000000"/>
          <w:sz w:val="20"/>
          <w:szCs w:val="20"/>
        </w:rPr>
        <w:t>up to the OHWM.</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State and Intervenors reject this interpretation, likewise citing state and federal common law for the conclusion that State equal-footing lands need not be permanently submerged. We agree with the State and Intervenors</w:t>
      </w:r>
      <w:r>
        <w:rPr>
          <w:rFonts w:ascii="Times New Roman" w:hAnsi="Times New Roman" w:cs="Times New Roman"/>
          <w:color w:val="000000"/>
          <w:sz w:val="20"/>
          <w:szCs w:val="20"/>
        </w:rPr>
        <w:t>.</w:t>
      </w:r>
    </w:p>
    <w:p w14:paraId="4350F112"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33D1243" w14:textId="1506097A"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13" w:name="co_pp_sp_7902_1180_1"/>
      <w:bookmarkEnd w:id="113"/>
      <w:r>
        <w:rPr>
          <w:rFonts w:ascii="Times New Roman" w:hAnsi="Times New Roman" w:cs="Times New Roman"/>
          <w:b/>
          <w:bCs/>
          <w:color w:val="000000"/>
          <w:sz w:val="20"/>
          <w:szCs w:val="20"/>
        </w:rPr>
        <w:t>*1180</w:t>
      </w:r>
      <w:r>
        <w:rPr>
          <w:rFonts w:ascii="Times New Roman" w:hAnsi="Times New Roman" w:cs="Times New Roman"/>
          <w:color w:val="000000"/>
          <w:sz w:val="20"/>
          <w:szCs w:val="20"/>
        </w:rPr>
        <w:t xml:space="preserve"> A thorough examination of the authorities reveals that variations in characterizing equal-footing lands are </w:t>
      </w:r>
      <w:r>
        <w:rPr>
          <w:rFonts w:ascii="Times New Roman" w:hAnsi="Times New Roman" w:cs="Times New Roman"/>
          <w:color w:val="000000"/>
          <w:sz w:val="20"/>
          <w:szCs w:val="20"/>
        </w:rPr>
        <w:lastRenderedPageBreak/>
        <w:t>simply alternative expressions of the same rule of law: lands on the waterbody side of the OHWM pa</w:t>
      </w:r>
      <w:r>
        <w:rPr>
          <w:rFonts w:ascii="Times New Roman" w:hAnsi="Times New Roman" w:cs="Times New Roman"/>
          <w:color w:val="000000"/>
          <w:sz w:val="20"/>
          <w:szCs w:val="20"/>
        </w:rPr>
        <w:t>ss to new states as an incident of sovereignty, whereas lands on the upland side of the OHWM are available for federal patent and private ownership.</w:t>
      </w:r>
      <w:bookmarkStart w:id="114" w:name="co_fnRef_B00042043814217_ID0EYGBI_1"/>
      <w:bookmarkEnd w:id="114"/>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"#co_footnote_B0004204381421</w:instrText>
      </w:r>
      <w:r>
        <w:rPr>
          <w:rFonts w:ascii="Times New Roman" w:hAnsi="Times New Roman" w:cs="Times New Roman"/>
          <w:color w:val="000000"/>
          <w:sz w:val="16"/>
          <w:szCs w:val="16"/>
        </w:rPr>
        <w:instrText xml:space="preserve">7_1" </w:instrText>
      </w:r>
      <w:r w:rsidR="009D24C6">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See, e.g.</w:t>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3CAE6713" wp14:editId="0E5604E2">
            <wp:extent cx="161925" cy="161925"/>
            <wp:effectExtent l="0" t="0" r="0" b="0"/>
            <wp:docPr id="66" name="Picture 66">
              <a:hlinkClick xmlns:a="http://schemas.openxmlformats.org/drawingml/2006/main" r:id="rId1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2" w:history="1">
        <w:r>
          <w:rPr>
            <w:rFonts w:ascii="Times New Roman" w:hAnsi="Times New Roman" w:cs="Times New Roman"/>
            <w:i/>
            <w:iCs/>
            <w:color w:val="0E568C"/>
            <w:sz w:val="20"/>
            <w:szCs w:val="20"/>
          </w:rPr>
          <w:t>Gibson v. United States</w:t>
        </w:r>
        <w:r>
          <w:rPr>
            <w:rFonts w:ascii="Times New Roman" w:hAnsi="Times New Roman" w:cs="Times New Roman"/>
            <w:color w:val="0E568C"/>
            <w:sz w:val="20"/>
            <w:szCs w:val="20"/>
          </w:rPr>
          <w:t>, 166 U.S. 269, 272, 17 S.Ct. 578, 41 L.Ed. 996 (1897)</w:t>
        </w:r>
      </w:hyperlink>
      <w:r>
        <w:rPr>
          <w:rFonts w:ascii="Times New Roman" w:hAnsi="Times New Roman" w:cs="Times New Roman"/>
          <w:color w:val="000000"/>
          <w:sz w:val="20"/>
          <w:szCs w:val="20"/>
        </w:rPr>
        <w:t xml:space="preserve"> (acknowledging that, while subject to the federal navigational servitude,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title to the </w:t>
      </w:r>
      <w:r>
        <w:rPr>
          <w:rFonts w:ascii="Times New Roman" w:hAnsi="Times New Roman" w:cs="Times New Roman"/>
          <w:i/>
          <w:iCs/>
          <w:color w:val="000000"/>
          <w:sz w:val="20"/>
          <w:szCs w:val="20"/>
        </w:rPr>
        <w:t>shore and submerged soil</w:t>
      </w:r>
      <w:r>
        <w:rPr>
          <w:rFonts w:ascii="Times New Roman" w:hAnsi="Times New Roman" w:cs="Times New Roman"/>
          <w:color w:val="000000"/>
          <w:sz w:val="20"/>
          <w:szCs w:val="20"/>
        </w:rPr>
        <w:t xml:space="preserve"> is in the various states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09B51E92" wp14:editId="6B3B495D">
            <wp:extent cx="161925" cy="161925"/>
            <wp:effectExtent l="0" t="0" r="0" b="0"/>
            <wp:docPr id="67" name="Picture 67">
              <a:hlinkClick xmlns:a="http://schemas.openxmlformats.org/drawingml/2006/main" r:id="rId1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3" w:history="1">
        <w:r>
          <w:rPr>
            <w:rFonts w:ascii="Times New Roman" w:hAnsi="Times New Roman" w:cs="Times New Roman"/>
            <w:i/>
            <w:iCs/>
            <w:color w:val="0E568C"/>
            <w:sz w:val="20"/>
            <w:szCs w:val="20"/>
          </w:rPr>
          <w:t>Shively</w:t>
        </w:r>
        <w:r>
          <w:rPr>
            <w:rFonts w:ascii="Times New Roman" w:hAnsi="Times New Roman" w:cs="Times New Roman"/>
            <w:color w:val="0E568C"/>
            <w:sz w:val="20"/>
            <w:szCs w:val="20"/>
          </w:rPr>
          <w:t>, 152 U.S. at 58, 14 S.Ct. 548</w:t>
        </w:r>
      </w:hyperlink>
      <w:r>
        <w:rPr>
          <w:rFonts w:ascii="Times New Roman" w:hAnsi="Times New Roman" w:cs="Times New Roman"/>
          <w:color w:val="000000"/>
          <w:sz w:val="20"/>
          <w:szCs w:val="20"/>
        </w:rPr>
        <w:t xml:space="preserve"> (concluding that congressional grants of public lands </w:t>
      </w:r>
      <w:r>
        <w:rPr>
          <w:rFonts w:ascii="Times New Roman" w:hAnsi="Times New Roman" w:cs="Times New Roman"/>
          <w:color w:val="000000"/>
          <w:sz w:val="20"/>
          <w:szCs w:val="20"/>
        </w:rPr>
        <w:t>“</w:t>
      </w:r>
      <w:r>
        <w:rPr>
          <w:rFonts w:ascii="Times New Roman" w:hAnsi="Times New Roman" w:cs="Times New Roman"/>
          <w:i/>
          <w:iCs/>
          <w:color w:val="000000"/>
          <w:sz w:val="20"/>
          <w:szCs w:val="20"/>
        </w:rPr>
        <w:t>bordering on or b</w:t>
      </w:r>
      <w:r>
        <w:rPr>
          <w:rFonts w:ascii="Times New Roman" w:hAnsi="Times New Roman" w:cs="Times New Roman"/>
          <w:i/>
          <w:iCs/>
          <w:color w:val="000000"/>
          <w:sz w:val="20"/>
          <w:szCs w:val="20"/>
        </w:rPr>
        <w:t>ounded by navigable waters</w:t>
      </w:r>
      <w:r>
        <w:rPr>
          <w:rFonts w:ascii="Times New Roman" w:hAnsi="Times New Roman" w:cs="Times New Roman"/>
          <w:color w:val="000000"/>
          <w:sz w:val="20"/>
          <w:szCs w:val="20"/>
        </w:rPr>
        <w:t xml:space="preserve"> ... leave the question of the use of the shores by the owners of uplands to the sovereign control of each state</w:t>
      </w:r>
      <w:r>
        <w:rPr>
          <w:rFonts w:ascii="Times New Roman" w:hAnsi="Times New Roman" w:cs="Times New Roman"/>
          <w:color w:val="000000"/>
          <w:sz w:val="20"/>
          <w:szCs w:val="20"/>
        </w:rPr>
        <w:t>”</w:t>
      </w:r>
      <w:r>
        <w:rPr>
          <w:rFonts w:ascii="Times New Roman" w:hAnsi="Times New Roman" w:cs="Times New Roman"/>
          <w:color w:val="000000"/>
          <w:sz w:val="20"/>
          <w:szCs w:val="20"/>
        </w:rPr>
        <w:t>)</w:t>
      </w:r>
      <w:bookmarkStart w:id="115" w:name="co_fnRef_B00052043814217_ID0EIJBI_1"/>
      <w:bookmarkEnd w:id="11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"#co_footnote_B00052043814217_1" </w:instrText>
      </w:r>
      <w:r w:rsidR="009D24C6">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04627247" wp14:editId="7F27941B">
            <wp:extent cx="161925" cy="161925"/>
            <wp:effectExtent l="0" t="0" r="0" b="0"/>
            <wp:docPr id="68" name="Picture 68">
              <a:hlinkClick xmlns:a="http://schemas.openxmlformats.org/drawingml/2006/main" r:id="rId1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4" w:history="1">
        <w:r>
          <w:rPr>
            <w:rFonts w:ascii="Times New Roman" w:hAnsi="Times New Roman" w:cs="Times New Roman"/>
            <w:i/>
            <w:iCs/>
            <w:color w:val="0E568C"/>
            <w:sz w:val="20"/>
            <w:szCs w:val="20"/>
          </w:rPr>
          <w:t>Pollard</w:t>
        </w:r>
        <w:r>
          <w:rPr>
            <w:rFonts w:ascii="Times New Roman" w:hAnsi="Times New Roman" w:cs="Times New Roman"/>
            <w:color w:val="0E568C"/>
            <w:sz w:val="20"/>
            <w:szCs w:val="20"/>
          </w:rPr>
          <w:t>, 44 U.S. (3 How.) at 230</w:t>
        </w:r>
      </w:hyperlink>
      <w:r>
        <w:rPr>
          <w:rFonts w:ascii="Times New Roman" w:hAnsi="Times New Roman" w:cs="Times New Roman"/>
          <w:color w:val="000000"/>
          <w:sz w:val="20"/>
          <w:szCs w:val="20"/>
        </w:rPr>
        <w:t xml:space="preserve"> (referring to the </w:t>
      </w:r>
      <w:r>
        <w:rPr>
          <w:rFonts w:ascii="Times New Roman" w:hAnsi="Times New Roman" w:cs="Times New Roman"/>
          <w:color w:val="000000"/>
          <w:sz w:val="20"/>
          <w:szCs w:val="20"/>
        </w:rPr>
        <w:t>“</w:t>
      </w:r>
      <w:r>
        <w:rPr>
          <w:rFonts w:ascii="Times New Roman" w:hAnsi="Times New Roman" w:cs="Times New Roman"/>
          <w:color w:val="000000"/>
          <w:sz w:val="20"/>
          <w:szCs w:val="20"/>
        </w:rPr>
        <w:t>shores and the soils under the navigable waters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4FC6B9DA" wp14:editId="5A38F933">
            <wp:extent cx="161925" cy="161925"/>
            <wp:effectExtent l="0" t="0" r="0" b="0"/>
            <wp:docPr id="69" name="Picture 69">
              <a:hlinkClick xmlns:a="http://schemas.openxmlformats.org/drawingml/2006/main" r:id="rId1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5" w:history="1">
        <w:r>
          <w:rPr>
            <w:rFonts w:ascii="Times New Roman" w:hAnsi="Times New Roman" w:cs="Times New Roman"/>
            <w:i/>
            <w:iCs/>
            <w:color w:val="0E568C"/>
            <w:sz w:val="20"/>
            <w:szCs w:val="20"/>
          </w:rPr>
          <w:t>Barney</w:t>
        </w:r>
        <w:r>
          <w:rPr>
            <w:rFonts w:ascii="Times New Roman" w:hAnsi="Times New Roman" w:cs="Times New Roman"/>
            <w:color w:val="0E568C"/>
            <w:sz w:val="20"/>
            <w:szCs w:val="20"/>
          </w:rPr>
          <w:t>, 94 U.S. at 336</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[T]itle of the riparian proprietors on the banks of the Mississippi extends only to ordinary high-water mark, and that </w:t>
      </w:r>
      <w:r>
        <w:rPr>
          <w:rFonts w:ascii="Times New Roman" w:hAnsi="Times New Roman" w:cs="Times New Roman"/>
          <w:i/>
          <w:iCs/>
          <w:color w:val="000000"/>
          <w:sz w:val="20"/>
          <w:szCs w:val="20"/>
        </w:rPr>
        <w:t>the shore between high and low water mark, as well as the bed of the</w:t>
      </w:r>
      <w:r>
        <w:rPr>
          <w:rFonts w:ascii="Times New Roman" w:hAnsi="Times New Roman" w:cs="Times New Roman"/>
          <w:i/>
          <w:iCs/>
          <w:color w:val="000000"/>
          <w:sz w:val="20"/>
          <w:szCs w:val="20"/>
        </w:rPr>
        <w:t xml:space="preserve"> river, belongs to the State</w:t>
      </w:r>
      <w:r>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15D4B28B" wp14:editId="39638B57">
            <wp:extent cx="161925" cy="161925"/>
            <wp:effectExtent l="0" t="0" r="0" b="0"/>
            <wp:docPr id="70" name="Picture 70">
              <a:hlinkClick xmlns:a="http://schemas.openxmlformats.org/drawingml/2006/main" r:id="rId1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6" w:history="1">
        <w:r>
          <w:rPr>
            <w:rFonts w:ascii="Times New Roman" w:hAnsi="Times New Roman" w:cs="Times New Roman"/>
            <w:i/>
            <w:iCs/>
            <w:color w:val="0E568C"/>
            <w:sz w:val="20"/>
            <w:szCs w:val="20"/>
          </w:rPr>
          <w:t>Corvallis Sand</w:t>
        </w:r>
        <w:r>
          <w:rPr>
            <w:rFonts w:ascii="Times New Roman" w:hAnsi="Times New Roman" w:cs="Times New Roman"/>
            <w:color w:val="0E568C"/>
            <w:sz w:val="20"/>
            <w:szCs w:val="20"/>
          </w:rPr>
          <w:t>, 429 U.S. at 379, 97 S.Ct. 582</w:t>
        </w:r>
      </w:hyperlink>
      <w:r>
        <w:rPr>
          <w:rFonts w:ascii="Times New Roman" w:hAnsi="Times New Roman" w:cs="Times New Roman"/>
          <w:color w:val="000000"/>
          <w:sz w:val="20"/>
          <w:szCs w:val="20"/>
        </w:rPr>
        <w:t xml:space="preserve"> (acknowledging that the </w:t>
      </w:r>
      <w:r>
        <w:rPr>
          <w:rFonts w:ascii="Times New Roman" w:hAnsi="Times New Roman" w:cs="Times New Roman"/>
          <w:color w:val="000000"/>
          <w:sz w:val="20"/>
          <w:szCs w:val="20"/>
        </w:rPr>
        <w:t>“</w:t>
      </w:r>
      <w:r>
        <w:rPr>
          <w:rFonts w:ascii="Times New Roman" w:hAnsi="Times New Roman" w:cs="Times New Roman"/>
          <w:color w:val="000000"/>
          <w:sz w:val="20"/>
          <w:szCs w:val="20"/>
        </w:rPr>
        <w:t>principle [that riparian lands did not pass under the equal-footing doctr</w:t>
      </w:r>
      <w:r>
        <w:rPr>
          <w:rFonts w:ascii="Times New Roman" w:hAnsi="Times New Roman" w:cs="Times New Roman"/>
          <w:color w:val="000000"/>
          <w:sz w:val="20"/>
          <w:szCs w:val="20"/>
        </w:rPr>
        <w:t>ine] applies to the banks and shores of waterways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1BD249E0" wp14:editId="0BBFEBA4">
            <wp:extent cx="161925" cy="161925"/>
            <wp:effectExtent l="0" t="0" r="0" b="0"/>
            <wp:docPr id="71" name="Picture 71">
              <a:hlinkClick xmlns:a="http://schemas.openxmlformats.org/drawingml/2006/main" r:id="rId1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7" w:history="1">
        <w:r>
          <w:rPr>
            <w:rFonts w:ascii="Times New Roman" w:hAnsi="Times New Roman" w:cs="Times New Roman"/>
            <w:i/>
            <w:iCs/>
            <w:color w:val="0E568C"/>
            <w:sz w:val="20"/>
            <w:szCs w:val="20"/>
          </w:rPr>
          <w:t>Illinois Cent.</w:t>
        </w:r>
        <w:r>
          <w:rPr>
            <w:rFonts w:ascii="Times New Roman" w:hAnsi="Times New Roman" w:cs="Times New Roman"/>
            <w:color w:val="0E568C"/>
            <w:sz w:val="20"/>
            <w:szCs w:val="20"/>
          </w:rPr>
          <w:t>, 146 U.S. at 451, 13 S.Ct. 110</w:t>
        </w:r>
      </w:hyperlink>
      <w:r>
        <w:rPr>
          <w:rFonts w:ascii="Times New Roman" w:hAnsi="Times New Roman" w:cs="Times New Roman"/>
          <w:color w:val="000000"/>
          <w:sz w:val="20"/>
          <w:szCs w:val="20"/>
        </w:rPr>
        <w:t xml:space="preserve"> (referring to </w:t>
      </w:r>
      <w:r>
        <w:rPr>
          <w:rFonts w:ascii="Times New Roman" w:hAnsi="Times New Roman" w:cs="Times New Roman"/>
          <w:color w:val="000000"/>
          <w:sz w:val="20"/>
          <w:szCs w:val="20"/>
        </w:rPr>
        <w:t>“</w:t>
      </w:r>
      <w:r>
        <w:rPr>
          <w:rFonts w:ascii="Times New Roman" w:hAnsi="Times New Roman" w:cs="Times New Roman"/>
          <w:color w:val="000000"/>
          <w:sz w:val="20"/>
          <w:szCs w:val="20"/>
        </w:rPr>
        <w:t>lands adjacent to the shore of Lake Michigan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68" w:history="1">
        <w:r>
          <w:rPr>
            <w:rFonts w:ascii="Times New Roman" w:hAnsi="Times New Roman" w:cs="Times New Roman"/>
            <w:i/>
            <w:iCs/>
            <w:color w:val="0E568C"/>
            <w:sz w:val="20"/>
            <w:szCs w:val="20"/>
          </w:rPr>
          <w:t>United States v. Carstens</w:t>
        </w:r>
        <w:r>
          <w:rPr>
            <w:rFonts w:ascii="Times New Roman" w:hAnsi="Times New Roman" w:cs="Times New Roman"/>
            <w:color w:val="0E568C"/>
            <w:sz w:val="20"/>
            <w:szCs w:val="20"/>
          </w:rPr>
          <w:t>, 982 F.Supp.2d 874, 878 (N.D. Ind. 2013)</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w:t>
      </w:r>
      <w:r>
        <w:rPr>
          <w:rFonts w:ascii="Times New Roman" w:hAnsi="Times New Roman" w:cs="Times New Roman"/>
          <w:i/>
          <w:iCs/>
          <w:color w:val="000000"/>
          <w:sz w:val="20"/>
          <w:szCs w:val="20"/>
        </w:rPr>
        <w:t>land between the edge of the water of Lake Michigan and the ordinary high water mark</w:t>
      </w:r>
      <w:r>
        <w:rPr>
          <w:rFonts w:ascii="Times New Roman" w:hAnsi="Times New Roman" w:cs="Times New Roman"/>
          <w:color w:val="000000"/>
          <w:sz w:val="20"/>
          <w:szCs w:val="20"/>
        </w:rPr>
        <w:t xml:space="preserve"> is held in public trust by the State of Indiana.</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69" w:history="1">
        <w:r>
          <w:rPr>
            <w:rFonts w:ascii="Times New Roman" w:hAnsi="Times New Roman" w:cs="Times New Roman"/>
            <w:i/>
            <w:iCs/>
            <w:color w:val="0E568C"/>
            <w:sz w:val="20"/>
            <w:szCs w:val="20"/>
          </w:rPr>
          <w:t>Lake Sand</w:t>
        </w:r>
        <w:r>
          <w:rPr>
            <w:rFonts w:ascii="Times New Roman" w:hAnsi="Times New Roman" w:cs="Times New Roman"/>
            <w:color w:val="0E568C"/>
            <w:sz w:val="20"/>
            <w:szCs w:val="20"/>
          </w:rPr>
          <w:t>, 68 Ind. App. at 445, 120 N.E. at 716</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Among the rights thus acquired by the [State] is the right to own and hold the lands under navigable waters within the state </w:t>
      </w:r>
      <w:r>
        <w:rPr>
          <w:rFonts w:ascii="Times New Roman" w:hAnsi="Times New Roman" w:cs="Times New Roman"/>
          <w:i/>
          <w:iCs/>
          <w:color w:val="000000"/>
          <w:sz w:val="20"/>
          <w:szCs w:val="20"/>
        </w:rPr>
        <w:t xml:space="preserve">including the shores or space between ordinary high </w:t>
      </w:r>
      <w:r>
        <w:rPr>
          <w:rFonts w:ascii="Times New Roman" w:hAnsi="Times New Roman" w:cs="Times New Roman"/>
          <w:i/>
          <w:iCs/>
          <w:color w:val="000000"/>
          <w:sz w:val="20"/>
          <w:szCs w:val="20"/>
        </w:rPr>
        <w:t>and low water marks</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(quoting </w:t>
      </w:r>
      <w:hyperlink r:id="rId170" w:history="1">
        <w:r>
          <w:rPr>
            <w:rFonts w:ascii="Times New Roman" w:hAnsi="Times New Roman" w:cs="Times New Roman"/>
            <w:i/>
            <w:iCs/>
            <w:color w:val="0E568C"/>
            <w:sz w:val="20"/>
            <w:szCs w:val="20"/>
          </w:rPr>
          <w:t>Ex parte Powell</w:t>
        </w:r>
        <w:r>
          <w:rPr>
            <w:rFonts w:ascii="Times New Roman" w:hAnsi="Times New Roman" w:cs="Times New Roman"/>
            <w:color w:val="0E568C"/>
            <w:sz w:val="20"/>
            <w:szCs w:val="20"/>
          </w:rPr>
          <w:t>, 70 Fla. at 372, 70 So. at 395</w:t>
        </w:r>
      </w:hyperlink>
      <w:r>
        <w:rPr>
          <w:rFonts w:ascii="Times New Roman" w:hAnsi="Times New Roman" w:cs="Times New Roman"/>
          <w:color w:val="000000"/>
          <w:sz w:val="20"/>
          <w:szCs w:val="20"/>
        </w:rPr>
        <w:t>) (emphasis added in all citations).</w:t>
      </w:r>
      <w:bookmarkStart w:id="116" w:name="co_fnRef_B00062043814217_ID0ENPBI_1"/>
      <w:bookmarkEnd w:id="116"/>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"#co_footnote_</w:instrText>
      </w:r>
      <w:r>
        <w:rPr>
          <w:rFonts w:ascii="Times New Roman" w:hAnsi="Times New Roman" w:cs="Times New Roman"/>
          <w:color w:val="000000"/>
          <w:sz w:val="16"/>
          <w:szCs w:val="16"/>
        </w:rPr>
        <w:instrText xml:space="preserve">B00062043814217_1" </w:instrText>
      </w:r>
      <w:r w:rsidR="009D24C6">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6</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Perhaps the Michigan Supreme Court articulated it best: The term OHWM </w:t>
      </w:r>
      <w:r>
        <w:rPr>
          <w:rFonts w:ascii="Times New Roman" w:hAnsi="Times New Roman" w:cs="Times New Roman"/>
          <w:color w:val="000000"/>
          <w:sz w:val="20"/>
          <w:szCs w:val="20"/>
        </w:rPr>
        <w:t>“</w:t>
      </w:r>
      <w:r>
        <w:rPr>
          <w:rFonts w:ascii="Times New Roman" w:hAnsi="Times New Roman" w:cs="Times New Roman"/>
          <w:color w:val="000000"/>
          <w:sz w:val="20"/>
          <w:szCs w:val="20"/>
        </w:rPr>
        <w:t>attempts to encapsulate the fact that water levels in the Grea</w:t>
      </w:r>
      <w:r>
        <w:rPr>
          <w:rFonts w:ascii="Times New Roman" w:hAnsi="Times New Roman" w:cs="Times New Roman"/>
          <w:color w:val="000000"/>
          <w:sz w:val="20"/>
          <w:szCs w:val="20"/>
        </w:rPr>
        <w:t>t Lakes fluctuate. This fluctuation results in temporary exposure of land that may then remain exposed above where water currently lies.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6D68E5DF" wp14:editId="6532E5CF">
            <wp:extent cx="161925" cy="161925"/>
            <wp:effectExtent l="0" t="0" r="0" b="0"/>
            <wp:docPr id="72" name="Picture 72">
              <a:hlinkClick xmlns:a="http://schemas.openxmlformats.org/drawingml/2006/main" r:id="rId1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2" w:history="1">
        <w:r>
          <w:rPr>
            <w:rFonts w:ascii="Times New Roman" w:hAnsi="Times New Roman" w:cs="Times New Roman"/>
            <w:i/>
            <w:iCs/>
            <w:color w:val="0E568C"/>
            <w:sz w:val="20"/>
            <w:szCs w:val="20"/>
          </w:rPr>
          <w:t>Glass v. Goeckel</w:t>
        </w:r>
        <w:r>
          <w:rPr>
            <w:rFonts w:ascii="Times New Roman" w:hAnsi="Times New Roman" w:cs="Times New Roman"/>
            <w:color w:val="0E568C"/>
            <w:sz w:val="20"/>
            <w:szCs w:val="20"/>
          </w:rPr>
          <w:t>, 473 Mich. 667, 703 N.W.2d 5</w:t>
        </w:r>
        <w:r>
          <w:rPr>
            <w:rFonts w:ascii="Times New Roman" w:hAnsi="Times New Roman" w:cs="Times New Roman"/>
            <w:color w:val="0E568C"/>
            <w:sz w:val="20"/>
            <w:szCs w:val="20"/>
          </w:rPr>
          <w:t>8, 71 (2005)</w:t>
        </w:r>
      </w:hyperlink>
      <w:r>
        <w:rPr>
          <w:rFonts w:ascii="Times New Roman" w:hAnsi="Times New Roman" w:cs="Times New Roman"/>
          <w:color w:val="000000"/>
          <w:sz w:val="20"/>
          <w:szCs w:val="20"/>
        </w:rPr>
        <w:t xml:space="preserve">. And </w:t>
      </w:r>
      <w:r>
        <w:rPr>
          <w:rFonts w:ascii="Times New Roman" w:hAnsi="Times New Roman" w:cs="Times New Roman"/>
          <w:color w:val="000000"/>
          <w:sz w:val="20"/>
          <w:szCs w:val="20"/>
        </w:rPr>
        <w:t>“</w:t>
      </w:r>
      <w:r>
        <w:rPr>
          <w:rFonts w:ascii="Times New Roman" w:hAnsi="Times New Roman" w:cs="Times New Roman"/>
          <w:color w:val="000000"/>
          <w:sz w:val="20"/>
          <w:szCs w:val="20"/>
        </w:rPr>
        <w:t>although not immediately and presently submerged,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this land </w:t>
      </w:r>
      <w:r>
        <w:rPr>
          <w:rFonts w:ascii="Times New Roman" w:hAnsi="Times New Roman" w:cs="Times New Roman"/>
          <w:color w:val="000000"/>
          <w:sz w:val="20"/>
          <w:szCs w:val="20"/>
        </w:rPr>
        <w:t>“</w:t>
      </w:r>
      <w:r>
        <w:rPr>
          <w:rFonts w:ascii="Times New Roman" w:hAnsi="Times New Roman" w:cs="Times New Roman"/>
          <w:color w:val="000000"/>
          <w:sz w:val="20"/>
          <w:szCs w:val="20"/>
        </w:rPr>
        <w:t>falls within the ambit of the public trust because the lake has not permanently receded from that point and may yet again exert its influence up to that point.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6C47917F" wp14:editId="69316A40">
            <wp:extent cx="161925" cy="161925"/>
            <wp:effectExtent l="0" t="0" r="0" b="0"/>
            <wp:docPr id="73" name="Picture 73">
              <a:hlinkClick xmlns:a="http://schemas.openxmlformats.org/drawingml/2006/main" r:id="rId1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3" w:history="1">
        <w:r>
          <w:rPr>
            <w:rFonts w:ascii="Times New Roman" w:hAnsi="Times New Roman" w:cs="Times New Roman"/>
            <w:i/>
            <w:iCs/>
            <w:color w:val="0E568C"/>
            <w:sz w:val="20"/>
            <w:szCs w:val="20"/>
          </w:rPr>
          <w:t>Id.</w:t>
        </w:r>
      </w:hyperlink>
    </w:p>
    <w:p w14:paraId="28F25C33"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4C7CB6B" w14:textId="507B7A6B"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17" w:name="co_pp_sp_7902_1181_1"/>
      <w:bookmarkEnd w:id="117"/>
      <w:r>
        <w:rPr>
          <w:rFonts w:ascii="Times New Roman" w:hAnsi="Times New Roman" w:cs="Times New Roman"/>
          <w:b/>
          <w:bCs/>
          <w:color w:val="000000"/>
          <w:sz w:val="20"/>
          <w:szCs w:val="20"/>
        </w:rPr>
        <w:t>*1181</w:t>
      </w:r>
      <w:r>
        <w:rPr>
          <w:rFonts w:ascii="Times New Roman" w:hAnsi="Times New Roman" w:cs="Times New Roman"/>
          <w:color w:val="000000"/>
          <w:sz w:val="20"/>
          <w:szCs w:val="20"/>
        </w:rPr>
        <w:t xml:space="preserve"> Rather than positioning the OHWM at the water’s edge, early American common law defined that boundary as the point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where the presence and action of water are so common and </w:t>
      </w:r>
      <w:r>
        <w:rPr>
          <w:rFonts w:ascii="Times New Roman" w:hAnsi="Times New Roman" w:cs="Times New Roman"/>
          <w:color w:val="000000"/>
          <w:sz w:val="20"/>
          <w:szCs w:val="20"/>
        </w:rPr>
        <w:t xml:space="preserve">usual ... as to mark upon the soil of the bed a character distinct from that of the banks, in respect </w:t>
      </w:r>
      <w:r>
        <w:rPr>
          <w:rFonts w:ascii="Times New Roman" w:hAnsi="Times New Roman" w:cs="Times New Roman"/>
          <w:color w:val="000000"/>
          <w:sz w:val="20"/>
          <w:szCs w:val="20"/>
        </w:rPr>
        <w:t>to vegetation, as well as in respect to the nature of the soil itself.</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10A5AE26" wp14:editId="092AF812">
            <wp:extent cx="161925" cy="161925"/>
            <wp:effectExtent l="0" t="0" r="0" b="0"/>
            <wp:docPr id="74" name="Picture 74">
              <a:hlinkClick xmlns:a="http://schemas.openxmlformats.org/drawingml/2006/main" r:id="rId1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5" w:history="1">
        <w:r>
          <w:rPr>
            <w:rFonts w:ascii="Times New Roman" w:hAnsi="Times New Roman" w:cs="Times New Roman"/>
            <w:i/>
            <w:iCs/>
            <w:color w:val="0E568C"/>
            <w:sz w:val="20"/>
            <w:szCs w:val="20"/>
          </w:rPr>
          <w:t xml:space="preserve">Howard </w:t>
        </w:r>
        <w:r>
          <w:rPr>
            <w:rFonts w:ascii="Times New Roman" w:hAnsi="Times New Roman" w:cs="Times New Roman"/>
            <w:i/>
            <w:iCs/>
            <w:color w:val="0E568C"/>
            <w:sz w:val="20"/>
            <w:szCs w:val="20"/>
          </w:rPr>
          <w:t>v. Ingersoll</w:t>
        </w:r>
        <w:r>
          <w:rPr>
            <w:rFonts w:ascii="Times New Roman" w:hAnsi="Times New Roman" w:cs="Times New Roman"/>
            <w:color w:val="0E568C"/>
            <w:sz w:val="20"/>
            <w:szCs w:val="20"/>
          </w:rPr>
          <w:t>, 54 U.S. (13 How.) 381, 427, 14 L.Ed. 189 (1851)</w:t>
        </w:r>
      </w:hyperlink>
      <w:r>
        <w:rPr>
          <w:rFonts w:ascii="Times New Roman" w:hAnsi="Times New Roman" w:cs="Times New Roman"/>
          <w:color w:val="000000"/>
          <w:sz w:val="20"/>
          <w:szCs w:val="20"/>
        </w:rPr>
        <w:t xml:space="preserve"> (Curtis, J., concurring). </w:t>
      </w:r>
      <w:r>
        <w:rPr>
          <w:rFonts w:ascii="Times New Roman" w:hAnsi="Times New Roman" w:cs="Times New Roman"/>
          <w:i/>
          <w:iCs/>
          <w:color w:val="000000"/>
          <w:sz w:val="20"/>
          <w:szCs w:val="20"/>
        </w:rPr>
        <w:t>See also</w:t>
      </w:r>
      <w:r>
        <w:rPr>
          <w:rFonts w:ascii="Times New Roman" w:hAnsi="Times New Roman" w:cs="Times New Roman"/>
          <w:color w:val="000000"/>
          <w:sz w:val="20"/>
          <w:szCs w:val="20"/>
        </w:rPr>
        <w:t xml:space="preserve"> Louis Houck, </w:t>
      </w:r>
      <w:r>
        <w:rPr>
          <w:rFonts w:ascii="Times New Roman" w:hAnsi="Times New Roman" w:cs="Times New Roman"/>
          <w:i/>
          <w:iCs/>
          <w:color w:val="000000"/>
          <w:sz w:val="20"/>
          <w:szCs w:val="20"/>
        </w:rPr>
        <w:t>A Treatise on the Law of Navigable Rivers</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10, at 6</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7 (1868) (quoting </w:t>
      </w:r>
      <w:r w:rsidR="009D24C6">
        <w:rPr>
          <w:rFonts w:ascii="Times New Roman" w:hAnsi="Times New Roman" w:cs="Times New Roman"/>
          <w:noProof/>
          <w:color w:val="000000"/>
          <w:sz w:val="20"/>
          <w:szCs w:val="20"/>
        </w:rPr>
        <w:drawing>
          <wp:inline distT="0" distB="0" distL="0" distR="0" wp14:anchorId="3F16A8C5" wp14:editId="485710B6">
            <wp:extent cx="161925" cy="161925"/>
            <wp:effectExtent l="0" t="0" r="0" b="0"/>
            <wp:docPr id="75" name="Picture 75">
              <a:hlinkClick xmlns:a="http://schemas.openxmlformats.org/drawingml/2006/main" r:id="rId1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6" w:history="1">
        <w:r>
          <w:rPr>
            <w:rFonts w:ascii="Times New Roman" w:hAnsi="Times New Roman" w:cs="Times New Roman"/>
            <w:i/>
            <w:iCs/>
            <w:color w:val="0E568C"/>
            <w:sz w:val="20"/>
            <w:szCs w:val="20"/>
          </w:rPr>
          <w:t>Ingersoll</w:t>
        </w:r>
      </w:hyperlink>
      <w:r>
        <w:rPr>
          <w:rFonts w:ascii="Times New Roman" w:hAnsi="Times New Roman" w:cs="Times New Roman"/>
          <w:color w:val="000000"/>
          <w:sz w:val="20"/>
          <w:szCs w:val="20"/>
        </w:rPr>
        <w:t xml:space="preserve"> ); 2 Henry Philip Farnham, </w:t>
      </w:r>
      <w:r>
        <w:rPr>
          <w:rFonts w:ascii="Times New Roman" w:hAnsi="Times New Roman" w:cs="Times New Roman"/>
          <w:i/>
          <w:iCs/>
          <w:color w:val="000000"/>
          <w:sz w:val="20"/>
          <w:szCs w:val="20"/>
        </w:rPr>
        <w:t>The Law of Waters and Water Rights</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417, at 1461 (1904) (citing case law and using a definition similar to </w:t>
      </w:r>
      <w:r w:rsidR="009D24C6">
        <w:rPr>
          <w:rFonts w:ascii="Times New Roman" w:hAnsi="Times New Roman" w:cs="Times New Roman"/>
          <w:noProof/>
          <w:color w:val="000000"/>
          <w:sz w:val="20"/>
          <w:szCs w:val="20"/>
        </w:rPr>
        <w:drawing>
          <wp:inline distT="0" distB="0" distL="0" distR="0" wp14:anchorId="6355538C" wp14:editId="33313C3E">
            <wp:extent cx="161925" cy="161925"/>
            <wp:effectExtent l="0" t="0" r="0" b="0"/>
            <wp:docPr id="76" name="Picture 76">
              <a:hlinkClick xmlns:a="http://schemas.openxmlformats.org/drawingml/2006/main" r:id="rId1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7" w:history="1">
        <w:r>
          <w:rPr>
            <w:rFonts w:ascii="Times New Roman" w:hAnsi="Times New Roman" w:cs="Times New Roman"/>
            <w:i/>
            <w:iCs/>
            <w:color w:val="0E568C"/>
            <w:sz w:val="20"/>
            <w:szCs w:val="20"/>
          </w:rPr>
          <w:t>Ingersoll</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which has in effec</w:t>
      </w:r>
      <w:r>
        <w:rPr>
          <w:rFonts w:ascii="Times New Roman" w:hAnsi="Times New Roman" w:cs="Times New Roman"/>
          <w:color w:val="000000"/>
          <w:sz w:val="20"/>
          <w:szCs w:val="20"/>
        </w:rPr>
        <w:t>t been adopted by the weight of authority</w:t>
      </w:r>
      <w:r>
        <w:rPr>
          <w:rFonts w:ascii="Times New Roman" w:hAnsi="Times New Roman" w:cs="Times New Roman"/>
          <w:color w:val="000000"/>
          <w:sz w:val="20"/>
          <w:szCs w:val="20"/>
        </w:rPr>
        <w:t>”</w:t>
      </w:r>
      <w:r>
        <w:rPr>
          <w:rFonts w:ascii="Times New Roman" w:hAnsi="Times New Roman" w:cs="Times New Roman"/>
          <w:color w:val="000000"/>
          <w:sz w:val="20"/>
          <w:szCs w:val="20"/>
        </w:rPr>
        <w:t>).</w:t>
      </w:r>
    </w:p>
    <w:p w14:paraId="2FD3BF3C"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95C21E8" w14:textId="777DB91F"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Gundersons similarly misconstrue the language of the Submerged Lands Act of 1953 (</w:t>
      </w:r>
      <w:r>
        <w:rPr>
          <w:rFonts w:ascii="Times New Roman" w:hAnsi="Times New Roman" w:cs="Times New Roman"/>
          <w:color w:val="000000"/>
          <w:sz w:val="20"/>
          <w:szCs w:val="20"/>
        </w:rPr>
        <w:t>“</w:t>
      </w:r>
      <w:r>
        <w:rPr>
          <w:rFonts w:ascii="Times New Roman" w:hAnsi="Times New Roman" w:cs="Times New Roman"/>
          <w:color w:val="000000"/>
          <w:sz w:val="20"/>
          <w:szCs w:val="20"/>
        </w:rPr>
        <w:t>SLA</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78" w:history="1">
        <w:r>
          <w:rPr>
            <w:rFonts w:ascii="Times New Roman" w:hAnsi="Times New Roman" w:cs="Times New Roman"/>
            <w:color w:val="0E568C"/>
            <w:sz w:val="20"/>
            <w:szCs w:val="20"/>
          </w:rPr>
          <w:t>43 U.S.C. §§ 1301</w:t>
        </w:r>
      </w:hyperlink>
      <w:r>
        <w:rPr>
          <w:rFonts w:ascii="Times New Roman" w:hAnsi="Times New Roman" w:cs="Times New Roman"/>
          <w:color w:val="000000"/>
          <w:sz w:val="20"/>
          <w:szCs w:val="20"/>
        </w:rPr>
        <w:t>–</w:t>
      </w:r>
      <w:r w:rsidR="009D24C6">
        <w:rPr>
          <w:rFonts w:ascii="Times New Roman" w:hAnsi="Times New Roman" w:cs="Times New Roman"/>
          <w:noProof/>
          <w:color w:val="000000"/>
          <w:sz w:val="20"/>
          <w:szCs w:val="20"/>
        </w:rPr>
        <w:drawing>
          <wp:inline distT="0" distB="0" distL="0" distR="0" wp14:anchorId="5B7314B9" wp14:editId="4D84B76D">
            <wp:extent cx="161925" cy="161925"/>
            <wp:effectExtent l="0" t="0" r="0" b="0"/>
            <wp:docPr id="77" name="Picture 77">
              <a:hlinkClick xmlns:a="http://schemas.openxmlformats.org/drawingml/2006/main" r:id="rId1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0" w:history="1">
        <w:r>
          <w:rPr>
            <w:rFonts w:ascii="Times New Roman" w:hAnsi="Times New Roman" w:cs="Times New Roman"/>
            <w:color w:val="0E568C"/>
            <w:sz w:val="20"/>
            <w:szCs w:val="20"/>
          </w:rPr>
          <w:t>1356 (2012)</w:t>
        </w:r>
      </w:hyperlink>
      <w:r>
        <w:rPr>
          <w:rFonts w:ascii="Times New Roman" w:hAnsi="Times New Roman" w:cs="Times New Roman"/>
          <w:color w:val="000000"/>
          <w:sz w:val="20"/>
          <w:szCs w:val="20"/>
        </w:rPr>
        <w:t xml:space="preserve">. The SLA recognizes </w:t>
      </w:r>
      <w:r>
        <w:rPr>
          <w:rFonts w:ascii="Times New Roman" w:hAnsi="Times New Roman" w:cs="Times New Roman"/>
          <w:color w:val="000000"/>
          <w:sz w:val="20"/>
          <w:szCs w:val="20"/>
        </w:rPr>
        <w:t>“</w:t>
      </w:r>
      <w:r>
        <w:rPr>
          <w:rFonts w:ascii="Times New Roman" w:hAnsi="Times New Roman" w:cs="Times New Roman"/>
          <w:color w:val="000000"/>
          <w:sz w:val="20"/>
          <w:szCs w:val="20"/>
        </w:rPr>
        <w:t>title to and ownership of the lands beneath navigable waters within the boundaries of the respective States.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1311(a). </w:t>
      </w:r>
      <w:r>
        <w:rPr>
          <w:rFonts w:ascii="Times New Roman" w:hAnsi="Times New Roman" w:cs="Times New Roman"/>
          <w:color w:val="000000"/>
          <w:sz w:val="20"/>
          <w:szCs w:val="20"/>
        </w:rPr>
        <w:t>“</w:t>
      </w:r>
      <w:r>
        <w:rPr>
          <w:rFonts w:ascii="Times New Roman" w:hAnsi="Times New Roman" w:cs="Times New Roman"/>
          <w:color w:val="000000"/>
          <w:sz w:val="20"/>
          <w:szCs w:val="20"/>
        </w:rPr>
        <w:t>Lands beneath navigable waters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w:t>
      </w:r>
      <w:r>
        <w:rPr>
          <w:rFonts w:ascii="Times New Roman" w:hAnsi="Times New Roman" w:cs="Times New Roman"/>
          <w:color w:val="000000"/>
          <w:sz w:val="20"/>
          <w:szCs w:val="20"/>
        </w:rPr>
        <w:t xml:space="preserve">efers to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all lands within the boundaries of each of the respective States which are covered by nontidal waters that were navigable ... at the time such State became a member of the Union ... </w:t>
      </w:r>
      <w:r>
        <w:rPr>
          <w:rFonts w:ascii="Times New Roman" w:hAnsi="Times New Roman" w:cs="Times New Roman"/>
          <w:i/>
          <w:iCs/>
          <w:color w:val="000000"/>
          <w:sz w:val="20"/>
          <w:szCs w:val="20"/>
        </w:rPr>
        <w:t>up to the 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81"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w:t>
        </w:r>
        <w:r>
          <w:rPr>
            <w:rFonts w:ascii="Times New Roman" w:hAnsi="Times New Roman" w:cs="Times New Roman"/>
            <w:color w:val="0E568C"/>
            <w:sz w:val="20"/>
            <w:szCs w:val="20"/>
          </w:rPr>
          <w:t>§ 1301(a)(1)</w:t>
        </w:r>
      </w:hyperlink>
      <w:r>
        <w:rPr>
          <w:rFonts w:ascii="Times New Roman" w:hAnsi="Times New Roman" w:cs="Times New Roman"/>
          <w:color w:val="000000"/>
          <w:sz w:val="20"/>
          <w:szCs w:val="20"/>
        </w:rPr>
        <w:t xml:space="preserve"> (emphasis added). The SLA expressly includes the Great Lakes. </w:t>
      </w:r>
      <w:hyperlink r:id="rId182"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 1301(b)</w:t>
        </w:r>
      </w:hyperlink>
      <w:r>
        <w:rPr>
          <w:rFonts w:ascii="Times New Roman" w:hAnsi="Times New Roman" w:cs="Times New Roman"/>
          <w:color w:val="000000"/>
          <w:sz w:val="20"/>
          <w:szCs w:val="20"/>
        </w:rPr>
        <w:t xml:space="preserve">. The SLA </w:t>
      </w:r>
      <w:r>
        <w:rPr>
          <w:rFonts w:ascii="Times New Roman" w:hAnsi="Times New Roman" w:cs="Times New Roman"/>
          <w:color w:val="000000"/>
          <w:sz w:val="20"/>
          <w:szCs w:val="20"/>
        </w:rPr>
        <w:t>“</w:t>
      </w:r>
      <w:r>
        <w:rPr>
          <w:rFonts w:ascii="Times New Roman" w:hAnsi="Times New Roman" w:cs="Times New Roman"/>
          <w:color w:val="000000"/>
          <w:sz w:val="20"/>
          <w:szCs w:val="20"/>
        </w:rPr>
        <w:t>did not alter the scope or effect of the equal-footing doctrine.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68EEE881" wp14:editId="7634E8DA">
            <wp:extent cx="161925" cy="161925"/>
            <wp:effectExtent l="0" t="0" r="0" b="0"/>
            <wp:docPr id="78" name="Picture 78">
              <a:hlinkClick xmlns:a="http://schemas.openxmlformats.org/drawingml/2006/main" r:id="rId1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3" w:history="1">
        <w:r>
          <w:rPr>
            <w:rFonts w:ascii="Times New Roman" w:hAnsi="Times New Roman" w:cs="Times New Roman"/>
            <w:i/>
            <w:iCs/>
            <w:color w:val="0E568C"/>
            <w:sz w:val="20"/>
            <w:szCs w:val="20"/>
          </w:rPr>
          <w:t>Corvallis Sand</w:t>
        </w:r>
        <w:r>
          <w:rPr>
            <w:rFonts w:ascii="Times New Roman" w:hAnsi="Times New Roman" w:cs="Times New Roman"/>
            <w:color w:val="0E568C"/>
            <w:sz w:val="20"/>
            <w:szCs w:val="20"/>
          </w:rPr>
          <w:t>, 429 U.S. at 371 n.4, 97 S.Ct. 582</w:t>
        </w:r>
      </w:hyperlink>
      <w:r>
        <w:rPr>
          <w:rFonts w:ascii="Times New Roman" w:hAnsi="Times New Roman" w:cs="Times New Roman"/>
          <w:color w:val="000000"/>
          <w:sz w:val="20"/>
          <w:szCs w:val="20"/>
        </w:rPr>
        <w:t xml:space="preserve">. Rather, </w:t>
      </w:r>
      <w:r>
        <w:rPr>
          <w:rFonts w:ascii="Times New Roman" w:hAnsi="Times New Roman" w:cs="Times New Roman"/>
          <w:color w:val="000000"/>
          <w:sz w:val="20"/>
          <w:szCs w:val="20"/>
        </w:rPr>
        <w:t>“</w:t>
      </w:r>
      <w:r>
        <w:rPr>
          <w:rFonts w:ascii="Times New Roman" w:hAnsi="Times New Roman" w:cs="Times New Roman"/>
          <w:color w:val="000000"/>
          <w:sz w:val="20"/>
          <w:szCs w:val="20"/>
        </w:rPr>
        <w:t>[t]he effect of the Act was merely to confirm the States’ title to the beds of navigable waters within their boundaries as against any claim of the Unit</w:t>
      </w:r>
      <w:r>
        <w:rPr>
          <w:rFonts w:ascii="Times New Roman" w:hAnsi="Times New Roman" w:cs="Times New Roman"/>
          <w:color w:val="000000"/>
          <w:sz w:val="20"/>
          <w:szCs w:val="20"/>
        </w:rPr>
        <w:t>ed States Government.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9D24C6">
        <w:rPr>
          <w:rFonts w:ascii="Times New Roman" w:hAnsi="Times New Roman" w:cs="Times New Roman"/>
          <w:i/>
          <w:iCs/>
          <w:noProof/>
          <w:color w:val="000000"/>
          <w:sz w:val="20"/>
          <w:szCs w:val="20"/>
        </w:rPr>
        <w:drawing>
          <wp:inline distT="0" distB="0" distL="0" distR="0" wp14:anchorId="305A7AE6" wp14:editId="72CC2A76">
            <wp:extent cx="161925" cy="161925"/>
            <wp:effectExtent l="0" t="0" r="0" b="0"/>
            <wp:docPr id="79" name="Picture 79">
              <a:hlinkClick xmlns:a="http://schemas.openxmlformats.org/drawingml/2006/main" r:id="rId1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4" w:history="1">
        <w:r>
          <w:rPr>
            <w:rFonts w:ascii="Times New Roman" w:hAnsi="Times New Roman" w:cs="Times New Roman"/>
            <w:i/>
            <w:iCs/>
            <w:color w:val="0E568C"/>
            <w:sz w:val="20"/>
            <w:szCs w:val="20"/>
          </w:rPr>
          <w:t>Id.</w:t>
        </w:r>
      </w:hyperlink>
      <w:r>
        <w:rPr>
          <w:rFonts w:ascii="Times New Roman" w:hAnsi="Times New Roman" w:cs="Times New Roman"/>
          <w:i/>
          <w:iCs/>
          <w:color w:val="000000"/>
          <w:sz w:val="20"/>
          <w:szCs w:val="20"/>
        </w:rPr>
        <w:t xml:space="preserve"> See also</w:t>
      </w:r>
      <w:r>
        <w:rPr>
          <w:rFonts w:ascii="Times New Roman" w:hAnsi="Times New Roman" w:cs="Times New Roman"/>
          <w:color w:val="000000"/>
          <w:sz w:val="20"/>
          <w:szCs w:val="20"/>
        </w:rPr>
        <w:t xml:space="preserve"> S.J. Rep. No. 133, at 7, 60</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61 (1953) (confirming that the equal-footing doctrine applies to the </w:t>
      </w:r>
      <w:r>
        <w:rPr>
          <w:rFonts w:ascii="Times New Roman" w:hAnsi="Times New Roman" w:cs="Times New Roman"/>
          <w:color w:val="000000"/>
          <w:sz w:val="20"/>
          <w:szCs w:val="20"/>
        </w:rPr>
        <w:t>“</w:t>
      </w:r>
      <w:r>
        <w:rPr>
          <w:rFonts w:ascii="Times New Roman" w:hAnsi="Times New Roman" w:cs="Times New Roman"/>
          <w:color w:val="000000"/>
          <w:sz w:val="20"/>
          <w:szCs w:val="20"/>
        </w:rPr>
        <w:t>shores of navigable waters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of the Great Lake states) (quoting </w:t>
      </w:r>
      <w:r w:rsidR="009D24C6">
        <w:rPr>
          <w:rFonts w:ascii="Times New Roman" w:hAnsi="Times New Roman" w:cs="Times New Roman"/>
          <w:noProof/>
          <w:color w:val="000000"/>
          <w:sz w:val="20"/>
          <w:szCs w:val="20"/>
        </w:rPr>
        <w:drawing>
          <wp:inline distT="0" distB="0" distL="0" distR="0" wp14:anchorId="1A29A1D3" wp14:editId="3E17FD0E">
            <wp:extent cx="161925" cy="161925"/>
            <wp:effectExtent l="0" t="0" r="0" b="0"/>
            <wp:docPr id="80" name="Picture 80">
              <a:hlinkClick xmlns:a="http://schemas.openxmlformats.org/drawingml/2006/main" r:id="rId1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5" w:history="1">
        <w:r>
          <w:rPr>
            <w:rFonts w:ascii="Times New Roman" w:hAnsi="Times New Roman" w:cs="Times New Roman"/>
            <w:i/>
            <w:iCs/>
            <w:color w:val="0E568C"/>
            <w:sz w:val="20"/>
            <w:szCs w:val="20"/>
          </w:rPr>
          <w:t>Pollard</w:t>
        </w:r>
        <w:r>
          <w:rPr>
            <w:rFonts w:ascii="Times New Roman" w:hAnsi="Times New Roman" w:cs="Times New Roman"/>
            <w:color w:val="0E568C"/>
            <w:sz w:val="20"/>
            <w:szCs w:val="20"/>
          </w:rPr>
          <w:t>, 44 U.S. (3 How.) at 229</w:t>
        </w:r>
      </w:hyperlink>
      <w:r>
        <w:rPr>
          <w:rFonts w:ascii="Times New Roman" w:hAnsi="Times New Roman" w:cs="Times New Roman"/>
          <w:color w:val="000000"/>
          <w:sz w:val="20"/>
          <w:szCs w:val="20"/>
        </w:rPr>
        <w:t>).</w:t>
      </w:r>
    </w:p>
    <w:p w14:paraId="0E8DBB91"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E616DEF"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86" w:history="1">
        <w:r>
          <w:rPr>
            <w:rFonts w:ascii="Times New Roman" w:hAnsi="Times New Roman" w:cs="Times New Roman"/>
            <w:b/>
            <w:bCs/>
            <w:color w:val="252525"/>
            <w:sz w:val="20"/>
            <w:szCs w:val="20"/>
            <w:vertAlign w:val="superscript"/>
          </w:rPr>
          <w:t>[10]</w:t>
        </w:r>
      </w:hyperlink>
      <w:bookmarkStart w:id="118" w:name="co_anchor_B102043814217_1"/>
      <w:bookmarkEnd w:id="118"/>
      <w:r>
        <w:rPr>
          <w:rFonts w:ascii="Times New Roman" w:hAnsi="Times New Roman" w:cs="Times New Roman"/>
          <w:color w:val="000000"/>
          <w:sz w:val="20"/>
          <w:szCs w:val="20"/>
        </w:rPr>
        <w:t>We hold that, as articulated in the common law and confirmed by the SLA, Indiana at statehood acquired equal-footing lands inclusive of the temporarily-exposed shores of Lake Michigan up to the natural OHWM.</w:t>
      </w:r>
    </w:p>
    <w:p w14:paraId="2AC355DF"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2C22328"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19" w:name="co_anchor_Ie3e58aa1b71c11ea8e7fdd7574406"/>
      <w:bookmarkEnd w:id="119"/>
    </w:p>
    <w:p w14:paraId="0CCB7287" w14:textId="77777777" w:rsidR="00000000" w:rsidRDefault="003C1FA1">
      <w:pPr>
        <w:widowControl w:val="0"/>
        <w:autoSpaceDE w:val="0"/>
        <w:autoSpaceDN w:val="0"/>
        <w:adjustRightInd w:val="0"/>
        <w:spacing w:before="400" w:after="20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II. Indiana retains exclusive title up to the natural OHWM of Lake Michigan.</w:t>
      </w:r>
    </w:p>
    <w:p w14:paraId="73F552F9"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Having concluded that Indiana, at statehood, acquired exclusive title to the bed of Lake Michigan up to the natural OHWM, including the temporar</w:t>
      </w:r>
      <w:r>
        <w:rPr>
          <w:rFonts w:ascii="Times New Roman" w:hAnsi="Times New Roman" w:cs="Times New Roman"/>
          <w:color w:val="000000"/>
          <w:sz w:val="20"/>
          <w:szCs w:val="20"/>
        </w:rPr>
        <w:t>ily-exposed shores, we must now determine whether the State has since relinquished title to that land.</w:t>
      </w:r>
    </w:p>
    <w:p w14:paraId="257D018F"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7B1A264"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Gundersons reiterate their argument that the Disputed Property extends to the water’s edge because Indiana has surrendered its public trust rights </w:t>
      </w:r>
      <w:r>
        <w:rPr>
          <w:rFonts w:ascii="Times New Roman" w:hAnsi="Times New Roman" w:cs="Times New Roman"/>
          <w:color w:val="000000"/>
          <w:sz w:val="20"/>
          <w:szCs w:val="20"/>
        </w:rPr>
        <w:t xml:space="preserve">in Lake Michigan. In support of their claim, they cite Indiana’s Lake </w:t>
      </w:r>
      <w:r>
        <w:rPr>
          <w:rFonts w:ascii="Times New Roman" w:hAnsi="Times New Roman" w:cs="Times New Roman"/>
          <w:color w:val="000000"/>
          <w:sz w:val="20"/>
          <w:szCs w:val="20"/>
        </w:rPr>
        <w:lastRenderedPageBreak/>
        <w:t>Preservation Act and precedent from this Court. Moreover, they contend that the DNR has no authority to establish or alter property boundaries or to acquire property rights by administra</w:t>
      </w:r>
      <w:r>
        <w:rPr>
          <w:rFonts w:ascii="Times New Roman" w:hAnsi="Times New Roman" w:cs="Times New Roman"/>
          <w:color w:val="000000"/>
          <w:sz w:val="20"/>
          <w:szCs w:val="20"/>
        </w:rPr>
        <w:t>tive definition of the OHWM.</w:t>
      </w:r>
    </w:p>
    <w:p w14:paraId="04AFAF32"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2E0D4F9"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State and Intervenors argue that the State has not relinquished or transferred title to the Disputed Property. Such land below the OHWM, they contend, remains subject to state ownership and the public trust. Intervenors e</w:t>
      </w:r>
      <w:r>
        <w:rPr>
          <w:rFonts w:ascii="Times New Roman" w:hAnsi="Times New Roman" w:cs="Times New Roman"/>
          <w:color w:val="000000"/>
          <w:sz w:val="20"/>
          <w:szCs w:val="20"/>
        </w:rPr>
        <w:t xml:space="preserve">mphasize, and the State agrees, that Indiana may not alienate its trust property without specific legislative authorization and altogether lacks the power to </w:t>
      </w:r>
      <w:r>
        <w:rPr>
          <w:rFonts w:ascii="Times New Roman" w:hAnsi="Times New Roman" w:cs="Times New Roman"/>
          <w:color w:val="000000"/>
          <w:sz w:val="20"/>
          <w:szCs w:val="20"/>
        </w:rPr>
        <w:t>“</w:t>
      </w:r>
      <w:r>
        <w:rPr>
          <w:rFonts w:ascii="Times New Roman" w:hAnsi="Times New Roman" w:cs="Times New Roman"/>
          <w:color w:val="000000"/>
          <w:sz w:val="20"/>
          <w:szCs w:val="20"/>
        </w:rPr>
        <w:t>convey or curtail</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public rights in Lake Michigan.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hyperlink r:id="rId187" w:history="1">
        <w:r>
          <w:rPr>
            <w:rFonts w:ascii="Times New Roman" w:hAnsi="Times New Roman" w:cs="Times New Roman"/>
            <w:i/>
            <w:iCs/>
            <w:color w:val="0E568C"/>
            <w:sz w:val="20"/>
            <w:szCs w:val="20"/>
          </w:rPr>
          <w:t>L</w:t>
        </w:r>
        <w:r>
          <w:rPr>
            <w:rFonts w:ascii="Times New Roman" w:hAnsi="Times New Roman" w:cs="Times New Roman"/>
            <w:i/>
            <w:iCs/>
            <w:color w:val="0E568C"/>
            <w:sz w:val="20"/>
            <w:szCs w:val="20"/>
          </w:rPr>
          <w:t>ake Sand</w:t>
        </w:r>
        <w:r>
          <w:rPr>
            <w:rFonts w:ascii="Times New Roman" w:hAnsi="Times New Roman" w:cs="Times New Roman"/>
            <w:color w:val="0E568C"/>
            <w:sz w:val="20"/>
            <w:szCs w:val="20"/>
          </w:rPr>
          <w:t>, 68 Ind. App. at 446, 120 N.E. at 716</w:t>
        </w:r>
      </w:hyperlink>
      <w:r>
        <w:rPr>
          <w:rFonts w:ascii="Times New Roman" w:hAnsi="Times New Roman" w:cs="Times New Roman"/>
          <w:color w:val="000000"/>
          <w:sz w:val="20"/>
          <w:szCs w:val="20"/>
        </w:rPr>
        <w:t>. The idea that riparian property owners and the State have overlapping title to the shore, they contend, is inconsistent with fundamental public trust doctrine and threatens public use. The State and Interv</w:t>
      </w:r>
      <w:r>
        <w:rPr>
          <w:rFonts w:ascii="Times New Roman" w:hAnsi="Times New Roman" w:cs="Times New Roman"/>
          <w:color w:val="000000"/>
          <w:sz w:val="20"/>
          <w:szCs w:val="20"/>
        </w:rPr>
        <w:t xml:space="preserve">enors part ways, however, on whether the </w:t>
      </w:r>
      <w:bookmarkStart w:id="120" w:name="co_pp_sp_7902_1182_1"/>
      <w:bookmarkEnd w:id="120"/>
      <w:r>
        <w:rPr>
          <w:rFonts w:ascii="Times New Roman" w:hAnsi="Times New Roman" w:cs="Times New Roman"/>
          <w:b/>
          <w:bCs/>
          <w:color w:val="000000"/>
          <w:sz w:val="20"/>
          <w:szCs w:val="20"/>
        </w:rPr>
        <w:t>*1182</w:t>
      </w:r>
      <w:r>
        <w:rPr>
          <w:rFonts w:ascii="Times New Roman" w:hAnsi="Times New Roman" w:cs="Times New Roman"/>
          <w:color w:val="000000"/>
          <w:sz w:val="20"/>
          <w:szCs w:val="20"/>
        </w:rPr>
        <w:t xml:space="preserve"> DNR’s administrative boundary may supersede the common-law OHWM.</w:t>
      </w:r>
    </w:p>
    <w:p w14:paraId="66573D0E"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BCE31CE" w14:textId="47CAA448"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Resolution of this issue is a question of state law. </w:t>
      </w:r>
      <w:r w:rsidR="009D24C6">
        <w:rPr>
          <w:rFonts w:ascii="Times New Roman" w:hAnsi="Times New Roman" w:cs="Times New Roman"/>
          <w:noProof/>
          <w:color w:val="000000"/>
          <w:sz w:val="20"/>
          <w:szCs w:val="20"/>
        </w:rPr>
        <w:drawing>
          <wp:inline distT="0" distB="0" distL="0" distR="0" wp14:anchorId="4A31CE14" wp14:editId="7038A2CE">
            <wp:extent cx="161925" cy="161925"/>
            <wp:effectExtent l="0" t="0" r="0" b="0"/>
            <wp:docPr id="81" name="Picture 81">
              <a:hlinkClick xmlns:a="http://schemas.openxmlformats.org/drawingml/2006/main" r:id="rId1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9" w:history="1">
        <w:r>
          <w:rPr>
            <w:rFonts w:ascii="Times New Roman" w:hAnsi="Times New Roman" w:cs="Times New Roman"/>
            <w:i/>
            <w:iCs/>
            <w:color w:val="0E568C"/>
            <w:sz w:val="20"/>
            <w:szCs w:val="20"/>
          </w:rPr>
          <w:t>Phillips Petroleum Co. v. Mississippi</w:t>
        </w:r>
        <w:r>
          <w:rPr>
            <w:rFonts w:ascii="Times New Roman" w:hAnsi="Times New Roman" w:cs="Times New Roman"/>
            <w:color w:val="0E568C"/>
            <w:sz w:val="20"/>
            <w:szCs w:val="20"/>
          </w:rPr>
          <w:t>, 484 U.S. 469, 475, 108 S.Ct. 791, 98 L.Ed.2d 877 (1988)</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[I]t has been long established that the individual States have the authority to define the limits of the lands held in public tru</w:t>
      </w:r>
      <w:r>
        <w:rPr>
          <w:rFonts w:ascii="Times New Roman" w:hAnsi="Times New Roman" w:cs="Times New Roman"/>
          <w:color w:val="000000"/>
          <w:sz w:val="20"/>
          <w:szCs w:val="20"/>
        </w:rPr>
        <w:t>st and to recognize private rights in such lands as they see fit.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see also</w:t>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73BBB878" wp14:editId="1C91E120">
            <wp:extent cx="161925" cy="161925"/>
            <wp:effectExtent l="0" t="0" r="0" b="0"/>
            <wp:docPr id="82" name="Picture 82">
              <a:hlinkClick xmlns:a="http://schemas.openxmlformats.org/drawingml/2006/main" r:id="rId1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0" w:history="1">
        <w:r>
          <w:rPr>
            <w:rFonts w:ascii="Times New Roman" w:hAnsi="Times New Roman" w:cs="Times New Roman"/>
            <w:i/>
            <w:iCs/>
            <w:color w:val="0E568C"/>
            <w:sz w:val="20"/>
            <w:szCs w:val="20"/>
          </w:rPr>
          <w:t>Shively</w:t>
        </w:r>
        <w:r>
          <w:rPr>
            <w:rFonts w:ascii="Times New Roman" w:hAnsi="Times New Roman" w:cs="Times New Roman"/>
            <w:color w:val="0E568C"/>
            <w:sz w:val="20"/>
            <w:szCs w:val="20"/>
          </w:rPr>
          <w:t>, 152 U.S. at 57–58, 14 S.Ct. 548</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 title and rights of riparian or littoral proprietors in</w:t>
      </w:r>
      <w:r>
        <w:rPr>
          <w:rFonts w:ascii="Times New Roman" w:hAnsi="Times New Roman" w:cs="Times New Roman"/>
          <w:color w:val="000000"/>
          <w:sz w:val="20"/>
          <w:szCs w:val="20"/>
        </w:rPr>
        <w:t xml:space="preserve"> the soil below high-water mark ... are governed by the laws of the several states, subject to the rights granted to the United States by the constitution.</w:t>
      </w:r>
      <w:r>
        <w:rPr>
          <w:rFonts w:ascii="Times New Roman" w:hAnsi="Times New Roman" w:cs="Times New Roman"/>
          <w:color w:val="000000"/>
          <w:sz w:val="20"/>
          <w:szCs w:val="20"/>
        </w:rPr>
        <w:t>”</w:t>
      </w:r>
      <w:r>
        <w:rPr>
          <w:rFonts w:ascii="Times New Roman" w:hAnsi="Times New Roman" w:cs="Times New Roman"/>
          <w:color w:val="000000"/>
          <w:sz w:val="20"/>
          <w:szCs w:val="20"/>
        </w:rPr>
        <w:t>).</w:t>
      </w:r>
    </w:p>
    <w:p w14:paraId="70597F01"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46A3B08"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We conclude that, with the exception of select parcels of land not in dispute here, Indiana has</w:t>
      </w:r>
      <w:r>
        <w:rPr>
          <w:rFonts w:ascii="Times New Roman" w:hAnsi="Times New Roman" w:cs="Times New Roman"/>
          <w:color w:val="000000"/>
          <w:sz w:val="20"/>
          <w:szCs w:val="20"/>
        </w:rPr>
        <w:t xml:space="preserve"> not relinquished its title to the shores and submerged lands of Lake Michigan.</w:t>
      </w:r>
    </w:p>
    <w:p w14:paraId="6A676A82"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C6DFDCE"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21" w:name="co_anchor_Ie3e90d11b71c11ea8e7fdd7574406"/>
      <w:bookmarkEnd w:id="121"/>
    </w:p>
    <w:p w14:paraId="42AE95FC" w14:textId="77777777" w:rsidR="00000000" w:rsidRDefault="003C1FA1">
      <w:pPr>
        <w:widowControl w:val="0"/>
        <w:autoSpaceDE w:val="0"/>
        <w:autoSpaceDN w:val="0"/>
        <w:adjustRightInd w:val="0"/>
        <w:spacing w:before="400" w:after="200" w:line="240" w:lineRule="auto"/>
        <w:jc w:val="center"/>
        <w:rPr>
          <w:rFonts w:ascii="Times New Roman" w:hAnsi="Times New Roman" w:cs="Times New Roman"/>
          <w:i/>
          <w:iCs/>
          <w:color w:val="000000"/>
          <w:sz w:val="20"/>
          <w:szCs w:val="20"/>
        </w:rPr>
      </w:pPr>
      <w:r>
        <w:rPr>
          <w:rFonts w:ascii="Times New Roman" w:hAnsi="Times New Roman" w:cs="Times New Roman"/>
          <w:i/>
          <w:iCs/>
          <w:color w:val="000000"/>
          <w:sz w:val="20"/>
          <w:szCs w:val="20"/>
        </w:rPr>
        <w:t>a. Absent an authorized legislative conveyance, Indiana may not relinquish its public trust l</w:t>
      </w:r>
      <w:r>
        <w:rPr>
          <w:rFonts w:ascii="Times New Roman" w:hAnsi="Times New Roman" w:cs="Times New Roman"/>
          <w:i/>
          <w:iCs/>
          <w:color w:val="000000"/>
          <w:sz w:val="20"/>
          <w:szCs w:val="20"/>
        </w:rPr>
        <w:t>ands.</w:t>
      </w:r>
    </w:p>
    <w:p w14:paraId="3EBCCFB2"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Gundersons make several arguments that Indiana has surrendered its public trust rights in the shores of Lake Michigan.</w:t>
      </w:r>
      <w:bookmarkStart w:id="122" w:name="co_fnRef_B00072043814217_ID0E2GCI_1"/>
      <w:bookmarkEnd w:id="12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"#co_footnote_B00072043814217_1" </w:instrText>
      </w:r>
      <w:r w:rsidR="009D24C6">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7</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We address those arguments in turn.</w:t>
      </w:r>
    </w:p>
    <w:p w14:paraId="6C78AFC3"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CFBAC58"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First, the Gundersons argue that Lake Michigan enjoys no public trust protections because lawmakers expressly excluded that body of water from Indiana’s Lake Preservation Act. </w:t>
      </w:r>
      <w:hyperlink r:id="rId191" w:history="1">
        <w:r>
          <w:rPr>
            <w:rFonts w:ascii="Times New Roman" w:hAnsi="Times New Roman" w:cs="Times New Roman"/>
            <w:color w:val="0E568C"/>
            <w:sz w:val="20"/>
            <w:szCs w:val="20"/>
          </w:rPr>
          <w:t>Ind. Code §§ 14–26–2–1</w:t>
        </w:r>
      </w:hyperlink>
      <w:r>
        <w:rPr>
          <w:rFonts w:ascii="Times New Roman" w:hAnsi="Times New Roman" w:cs="Times New Roman"/>
          <w:color w:val="000000"/>
          <w:sz w:val="20"/>
          <w:szCs w:val="20"/>
        </w:rPr>
        <w:t>, 3(b)(1) (2</w:t>
      </w:r>
      <w:r>
        <w:rPr>
          <w:rFonts w:ascii="Times New Roman" w:hAnsi="Times New Roman" w:cs="Times New Roman"/>
          <w:color w:val="000000"/>
          <w:sz w:val="20"/>
          <w:szCs w:val="20"/>
        </w:rPr>
        <w:t xml:space="preserve">017). For this reason, they claim the right to exclude others from the shores above the water’s edge. The State </w:t>
      </w:r>
      <w:r>
        <w:rPr>
          <w:rFonts w:ascii="Times New Roman" w:hAnsi="Times New Roman" w:cs="Times New Roman"/>
          <w:color w:val="000000"/>
          <w:sz w:val="20"/>
          <w:szCs w:val="20"/>
        </w:rPr>
        <w:t>and Intervenors, on the other hand, argue that Indiana has not abrogated its common-law fiduciary responsibilities to Lake Michigan, either expr</w:t>
      </w:r>
      <w:r>
        <w:rPr>
          <w:rFonts w:ascii="Times New Roman" w:hAnsi="Times New Roman" w:cs="Times New Roman"/>
          <w:color w:val="000000"/>
          <w:sz w:val="20"/>
          <w:szCs w:val="20"/>
        </w:rPr>
        <w:t>essly or implicitly, through the Lake Preservation Act. We agree with the State and Intervenors.</w:t>
      </w:r>
    </w:p>
    <w:p w14:paraId="0E0FAA60"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A07E8D7"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92" w:history="1">
        <w:r>
          <w:rPr>
            <w:rFonts w:ascii="Times New Roman" w:hAnsi="Times New Roman" w:cs="Times New Roman"/>
            <w:b/>
            <w:bCs/>
            <w:color w:val="252525"/>
            <w:sz w:val="20"/>
            <w:szCs w:val="20"/>
            <w:vertAlign w:val="superscript"/>
          </w:rPr>
          <w:t>[11]</w:t>
        </w:r>
      </w:hyperlink>
      <w:bookmarkStart w:id="123" w:name="co_anchor_B112043814217_1"/>
      <w:bookmarkEnd w:id="123"/>
      <w:r>
        <w:rPr>
          <w:rFonts w:ascii="Times New Roman" w:hAnsi="Times New Roman" w:cs="Times New Roman"/>
          <w:color w:val="000000"/>
          <w:sz w:val="20"/>
          <w:szCs w:val="20"/>
        </w:rPr>
        <w:t xml:space="preserve"> </w:t>
      </w:r>
      <w:hyperlink r:id="rId193" w:history="1">
        <w:r>
          <w:rPr>
            <w:rFonts w:ascii="Times New Roman" w:hAnsi="Times New Roman" w:cs="Times New Roman"/>
            <w:b/>
            <w:bCs/>
            <w:color w:val="252525"/>
            <w:sz w:val="20"/>
            <w:szCs w:val="20"/>
            <w:vertAlign w:val="superscript"/>
          </w:rPr>
          <w:t>[12]</w:t>
        </w:r>
      </w:hyperlink>
      <w:bookmarkStart w:id="124" w:name="co_anchor_B122043814217_1"/>
      <w:bookmarkEnd w:id="124"/>
      <w:r>
        <w:rPr>
          <w:rFonts w:ascii="Times New Roman" w:hAnsi="Times New Roman" w:cs="Times New Roman"/>
          <w:color w:val="000000"/>
          <w:sz w:val="20"/>
          <w:szCs w:val="20"/>
        </w:rPr>
        <w:t xml:space="preserve">When interpreting a statute, we </w:t>
      </w:r>
      <w:r>
        <w:rPr>
          <w:rFonts w:ascii="Times New Roman" w:hAnsi="Times New Roman" w:cs="Times New Roman"/>
          <w:color w:val="000000"/>
          <w:sz w:val="20"/>
          <w:szCs w:val="20"/>
        </w:rPr>
        <w:t>“</w:t>
      </w:r>
      <w:r>
        <w:rPr>
          <w:rFonts w:ascii="Times New Roman" w:hAnsi="Times New Roman" w:cs="Times New Roman"/>
          <w:color w:val="000000"/>
          <w:sz w:val="20"/>
          <w:szCs w:val="20"/>
        </w:rPr>
        <w:t>presume that the legislature is aware of the common law and intends to make no change therein beyond its declaration either by express terms or unmistakable implication.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94" w:history="1">
        <w:r>
          <w:rPr>
            <w:rFonts w:ascii="Times New Roman" w:hAnsi="Times New Roman" w:cs="Times New Roman"/>
            <w:i/>
            <w:iCs/>
            <w:color w:val="0E568C"/>
            <w:sz w:val="20"/>
            <w:szCs w:val="20"/>
          </w:rPr>
          <w:t>Clark v. Clark</w:t>
        </w:r>
        <w:r>
          <w:rPr>
            <w:rFonts w:ascii="Times New Roman" w:hAnsi="Times New Roman" w:cs="Times New Roman"/>
            <w:color w:val="0E568C"/>
            <w:sz w:val="20"/>
            <w:szCs w:val="20"/>
          </w:rPr>
          <w:t>, 971 N.E.2d 58, 62 (Ind. 2012)</w:t>
        </w:r>
      </w:hyperlink>
      <w:r>
        <w:rPr>
          <w:rFonts w:ascii="Times New Roman" w:hAnsi="Times New Roman" w:cs="Times New Roman"/>
          <w:color w:val="000000"/>
          <w:sz w:val="20"/>
          <w:szCs w:val="20"/>
        </w:rPr>
        <w:t xml:space="preserve"> (internal quotations omitted). Indiana courts may imply an abrogation of the common law only if </w:t>
      </w:r>
      <w:r>
        <w:rPr>
          <w:rFonts w:ascii="Times New Roman" w:hAnsi="Times New Roman" w:cs="Times New Roman"/>
          <w:color w:val="000000"/>
          <w:sz w:val="20"/>
          <w:szCs w:val="20"/>
        </w:rPr>
        <w:t>“</w:t>
      </w:r>
      <w:r>
        <w:rPr>
          <w:rFonts w:ascii="Times New Roman" w:hAnsi="Times New Roman" w:cs="Times New Roman"/>
          <w:color w:val="000000"/>
          <w:sz w:val="20"/>
          <w:szCs w:val="20"/>
        </w:rPr>
        <w:t>a statute is enacted which undertakes to cover the entire subject treated and was clear</w:t>
      </w:r>
      <w:r>
        <w:rPr>
          <w:rFonts w:ascii="Times New Roman" w:hAnsi="Times New Roman" w:cs="Times New Roman"/>
          <w:color w:val="000000"/>
          <w:sz w:val="20"/>
          <w:szCs w:val="20"/>
        </w:rPr>
        <w:t>ly designed as a substitute for the common law</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or </w:t>
      </w:r>
      <w:r>
        <w:rPr>
          <w:rFonts w:ascii="Times New Roman" w:hAnsi="Times New Roman" w:cs="Times New Roman"/>
          <w:color w:val="000000"/>
          <w:sz w:val="20"/>
          <w:szCs w:val="20"/>
        </w:rPr>
        <w:t>“</w:t>
      </w:r>
      <w:r>
        <w:rPr>
          <w:rFonts w:ascii="Times New Roman" w:hAnsi="Times New Roman" w:cs="Times New Roman"/>
          <w:color w:val="000000"/>
          <w:sz w:val="20"/>
          <w:szCs w:val="20"/>
        </w:rPr>
        <w:t>the two laws are so repugnant that both in reason may not stand.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95" w:history="1">
        <w:r>
          <w:rPr>
            <w:rFonts w:ascii="Times New Roman" w:hAnsi="Times New Roman" w:cs="Times New Roman"/>
            <w:i/>
            <w:iCs/>
            <w:color w:val="0E568C"/>
            <w:sz w:val="20"/>
            <w:szCs w:val="20"/>
          </w:rPr>
          <w:t>Irvine v. Rare Feline Breeding Ctr., Inc.</w:t>
        </w:r>
        <w:r>
          <w:rPr>
            <w:rFonts w:ascii="Times New Roman" w:hAnsi="Times New Roman" w:cs="Times New Roman"/>
            <w:color w:val="0E568C"/>
            <w:sz w:val="20"/>
            <w:szCs w:val="20"/>
          </w:rPr>
          <w:t>, 685 N.E.2d 120, 123 (Ind. Ct. App. 1997)</w:t>
        </w:r>
      </w:hyperlink>
      <w:r>
        <w:rPr>
          <w:rFonts w:ascii="Times New Roman" w:hAnsi="Times New Roman" w:cs="Times New Roman"/>
          <w:color w:val="000000"/>
          <w:sz w:val="20"/>
          <w:szCs w:val="20"/>
        </w:rPr>
        <w:t>.</w:t>
      </w:r>
    </w:p>
    <w:p w14:paraId="6C7C29EA"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260DD7B"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1947, the Indiana General Assembly enacted legislation declaring the public’s </w:t>
      </w:r>
      <w:r>
        <w:rPr>
          <w:rFonts w:ascii="Times New Roman" w:hAnsi="Times New Roman" w:cs="Times New Roman"/>
          <w:color w:val="000000"/>
          <w:sz w:val="20"/>
          <w:szCs w:val="20"/>
        </w:rPr>
        <w:t>“</w:t>
      </w:r>
      <w:r>
        <w:rPr>
          <w:rFonts w:ascii="Times New Roman" w:hAnsi="Times New Roman" w:cs="Times New Roman"/>
          <w:color w:val="000000"/>
          <w:sz w:val="20"/>
          <w:szCs w:val="20"/>
        </w:rPr>
        <w:t>vested right in the preservation, protection and enjoyment of all of the public fresh water lakes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the State </w:t>
      </w:r>
      <w:r>
        <w:rPr>
          <w:rFonts w:ascii="Times New Roman" w:hAnsi="Times New Roman" w:cs="Times New Roman"/>
          <w:color w:val="000000"/>
          <w:sz w:val="20"/>
          <w:szCs w:val="20"/>
        </w:rPr>
        <w:t>“</w:t>
      </w:r>
      <w:r>
        <w:rPr>
          <w:rFonts w:ascii="Times New Roman" w:hAnsi="Times New Roman" w:cs="Times New Roman"/>
          <w:color w:val="000000"/>
          <w:sz w:val="20"/>
          <w:szCs w:val="20"/>
        </w:rPr>
        <w:t>and the use of such waters for recreational purposes.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1947 I</w:t>
      </w:r>
      <w:r>
        <w:rPr>
          <w:rFonts w:ascii="Times New Roman" w:hAnsi="Times New Roman" w:cs="Times New Roman"/>
          <w:color w:val="000000"/>
          <w:sz w:val="20"/>
          <w:szCs w:val="20"/>
        </w:rPr>
        <w:t xml:space="preserve">nd. Acts 1223 (codified as amended at </w:t>
      </w:r>
      <w:hyperlink r:id="rId196" w:history="1">
        <w:r>
          <w:rPr>
            <w:rFonts w:ascii="Times New Roman" w:hAnsi="Times New Roman" w:cs="Times New Roman"/>
            <w:color w:val="0E568C"/>
            <w:sz w:val="20"/>
            <w:szCs w:val="20"/>
          </w:rPr>
          <w:t>I.C. § 14–26–2–5</w:t>
        </w:r>
      </w:hyperlink>
      <w:r>
        <w:rPr>
          <w:rFonts w:ascii="Times New Roman" w:hAnsi="Times New Roman" w:cs="Times New Roman"/>
          <w:color w:val="000000"/>
          <w:sz w:val="20"/>
          <w:szCs w:val="20"/>
        </w:rPr>
        <w:t xml:space="preserve">). The Lake Preservation Act is </w:t>
      </w:r>
      <w:r>
        <w:rPr>
          <w:rFonts w:ascii="Times New Roman" w:hAnsi="Times New Roman" w:cs="Times New Roman"/>
          <w:color w:val="000000"/>
          <w:sz w:val="20"/>
          <w:szCs w:val="20"/>
        </w:rPr>
        <w:t>“</w:t>
      </w:r>
      <w:r>
        <w:rPr>
          <w:rFonts w:ascii="Times New Roman" w:hAnsi="Times New Roman" w:cs="Times New Roman"/>
          <w:color w:val="000000"/>
          <w:sz w:val="20"/>
          <w:szCs w:val="20"/>
        </w:rPr>
        <w:t>[p]ublic trust legislation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intended to recognize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public’s right to preserve the natural scenic beauty </w:t>
      </w:r>
      <w:bookmarkStart w:id="125" w:name="co_pp_sp_7902_1183_1"/>
      <w:bookmarkEnd w:id="125"/>
      <w:r>
        <w:rPr>
          <w:rFonts w:ascii="Times New Roman" w:hAnsi="Times New Roman" w:cs="Times New Roman"/>
          <w:b/>
          <w:bCs/>
          <w:color w:val="000000"/>
          <w:sz w:val="20"/>
          <w:szCs w:val="20"/>
        </w:rPr>
        <w:t>*1183</w:t>
      </w:r>
      <w:r>
        <w:rPr>
          <w:rFonts w:ascii="Times New Roman" w:hAnsi="Times New Roman" w:cs="Times New Roman"/>
          <w:color w:val="000000"/>
          <w:sz w:val="20"/>
          <w:szCs w:val="20"/>
        </w:rPr>
        <w:t xml:space="preserve"> of our l</w:t>
      </w:r>
      <w:r>
        <w:rPr>
          <w:rFonts w:ascii="Times New Roman" w:hAnsi="Times New Roman" w:cs="Times New Roman"/>
          <w:color w:val="000000"/>
          <w:sz w:val="20"/>
          <w:szCs w:val="20"/>
        </w:rPr>
        <w:t>akes and to recreational values upon the lakes.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97" w:history="1">
        <w:r>
          <w:rPr>
            <w:rFonts w:ascii="Times New Roman" w:hAnsi="Times New Roman" w:cs="Times New Roman"/>
            <w:i/>
            <w:iCs/>
            <w:color w:val="0E568C"/>
            <w:sz w:val="20"/>
            <w:szCs w:val="20"/>
          </w:rPr>
          <w:t>Lake of the Woods v. Ralston</w:t>
        </w:r>
        <w:r>
          <w:rPr>
            <w:rFonts w:ascii="Times New Roman" w:hAnsi="Times New Roman" w:cs="Times New Roman"/>
            <w:color w:val="0E568C"/>
            <w:sz w:val="20"/>
            <w:szCs w:val="20"/>
          </w:rPr>
          <w:t>, 748 N.E.2d 396, 401 (Ind. Ct. App. 2001)</w:t>
        </w:r>
      </w:hyperlink>
      <w:r>
        <w:rPr>
          <w:rFonts w:ascii="Times New Roman" w:hAnsi="Times New Roman" w:cs="Times New Roman"/>
          <w:color w:val="000000"/>
          <w:sz w:val="20"/>
          <w:szCs w:val="20"/>
        </w:rPr>
        <w:t xml:space="preserve">. The Act, however, specifically excludes Lake Michigan from its ambit. </w:t>
      </w:r>
      <w:hyperlink r:id="rId198" w:history="1">
        <w:r>
          <w:rPr>
            <w:rFonts w:ascii="Times New Roman" w:hAnsi="Times New Roman" w:cs="Times New Roman"/>
            <w:color w:val="0E568C"/>
            <w:sz w:val="20"/>
            <w:szCs w:val="20"/>
          </w:rPr>
          <w:t>I.C. §§ 14–26–2–1</w:t>
        </w:r>
      </w:hyperlink>
      <w:r>
        <w:rPr>
          <w:rFonts w:ascii="Times New Roman" w:hAnsi="Times New Roman" w:cs="Times New Roman"/>
          <w:color w:val="000000"/>
          <w:sz w:val="20"/>
          <w:szCs w:val="20"/>
        </w:rPr>
        <w:t>, 3(b)(1).</w:t>
      </w:r>
    </w:p>
    <w:p w14:paraId="091DB20C"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3441B4C"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Despite this omission, the Act does not expressly abrogate the common-law public trust doctrine; it merely states that the Act </w:t>
      </w:r>
      <w:r>
        <w:rPr>
          <w:rFonts w:ascii="Times New Roman" w:hAnsi="Times New Roman" w:cs="Times New Roman"/>
          <w:color w:val="000000"/>
          <w:sz w:val="20"/>
          <w:szCs w:val="20"/>
        </w:rPr>
        <w:t>“</w:t>
      </w:r>
      <w:r>
        <w:rPr>
          <w:rFonts w:ascii="Times New Roman" w:hAnsi="Times New Roman" w:cs="Times New Roman"/>
          <w:color w:val="000000"/>
          <w:sz w:val="20"/>
          <w:szCs w:val="20"/>
        </w:rPr>
        <w:t>does not apply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Lake Michigan. </w:t>
      </w:r>
      <w:hyperlink r:id="rId199" w:history="1">
        <w:r>
          <w:rPr>
            <w:rFonts w:ascii="Times New Roman" w:hAnsi="Times New Roman" w:cs="Times New Roman"/>
            <w:color w:val="0E568C"/>
            <w:sz w:val="20"/>
            <w:szCs w:val="20"/>
          </w:rPr>
          <w:t>I.C. § 14–26–2–1</w:t>
        </w:r>
      </w:hyperlink>
      <w:r>
        <w:rPr>
          <w:rFonts w:ascii="Times New Roman" w:hAnsi="Times New Roman" w:cs="Times New Roman"/>
          <w:color w:val="000000"/>
          <w:sz w:val="20"/>
          <w:szCs w:val="20"/>
        </w:rPr>
        <w:t>. Moreover, we find nothing in the Act that conflicts w</w:t>
      </w:r>
      <w:r>
        <w:rPr>
          <w:rFonts w:ascii="Times New Roman" w:hAnsi="Times New Roman" w:cs="Times New Roman"/>
          <w:color w:val="000000"/>
          <w:sz w:val="20"/>
          <w:szCs w:val="20"/>
        </w:rPr>
        <w:t xml:space="preserve">ith the common-law public trust doctrine as it applies to Lake Michigan.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hyperlink r:id="rId200" w:history="1">
        <w:r>
          <w:rPr>
            <w:rFonts w:ascii="Times New Roman" w:hAnsi="Times New Roman" w:cs="Times New Roman"/>
            <w:color w:val="0E568C"/>
            <w:sz w:val="20"/>
            <w:szCs w:val="20"/>
          </w:rPr>
          <w:t>I.C. § 14–26–2–5</w:t>
        </w:r>
      </w:hyperlink>
      <w:r>
        <w:rPr>
          <w:rFonts w:ascii="Times New Roman" w:hAnsi="Times New Roman" w:cs="Times New Roman"/>
          <w:color w:val="000000"/>
          <w:sz w:val="20"/>
          <w:szCs w:val="20"/>
        </w:rPr>
        <w:t xml:space="preserve"> (describing public rights).</w:t>
      </w:r>
    </w:p>
    <w:p w14:paraId="76D82180"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C8A251B" w14:textId="1A1BB8A6"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Even if the legislature had intended to extinguish public trust rights in the shores of Lake Michigan, it lacked the authority to </w:t>
      </w:r>
      <w:r>
        <w:rPr>
          <w:rFonts w:ascii="Times New Roman" w:hAnsi="Times New Roman" w:cs="Times New Roman"/>
          <w:i/>
          <w:iCs/>
          <w:color w:val="000000"/>
          <w:sz w:val="20"/>
          <w:szCs w:val="20"/>
        </w:rPr>
        <w:t>fully</w:t>
      </w:r>
      <w:r>
        <w:rPr>
          <w:rFonts w:ascii="Times New Roman" w:hAnsi="Times New Roman" w:cs="Times New Roman"/>
          <w:color w:val="000000"/>
          <w:sz w:val="20"/>
          <w:szCs w:val="20"/>
        </w:rPr>
        <w:t xml:space="preserve"> abdicate its fiduciary responsibility over these lands. </w:t>
      </w:r>
      <w:r w:rsidR="009D24C6">
        <w:rPr>
          <w:rFonts w:ascii="Times New Roman" w:hAnsi="Times New Roman" w:cs="Times New Roman"/>
          <w:noProof/>
          <w:color w:val="000000"/>
          <w:sz w:val="20"/>
          <w:szCs w:val="20"/>
        </w:rPr>
        <w:drawing>
          <wp:inline distT="0" distB="0" distL="0" distR="0" wp14:anchorId="03A0C052" wp14:editId="6E9D0D7F">
            <wp:extent cx="161925" cy="161925"/>
            <wp:effectExtent l="0" t="0" r="0" b="0"/>
            <wp:docPr id="83" name="Picture 83">
              <a:hlinkClick xmlns:a="http://schemas.openxmlformats.org/drawingml/2006/main" r:id="rId1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1" w:history="1">
        <w:r>
          <w:rPr>
            <w:rFonts w:ascii="Times New Roman" w:hAnsi="Times New Roman" w:cs="Times New Roman"/>
            <w:i/>
            <w:iCs/>
            <w:color w:val="0E568C"/>
            <w:sz w:val="20"/>
            <w:szCs w:val="20"/>
          </w:rPr>
          <w:t>Illinois Cent.</w:t>
        </w:r>
        <w:r>
          <w:rPr>
            <w:rFonts w:ascii="Times New Roman" w:hAnsi="Times New Roman" w:cs="Times New Roman"/>
            <w:color w:val="0E568C"/>
            <w:sz w:val="20"/>
            <w:szCs w:val="20"/>
          </w:rPr>
          <w:t>, 146 U.S. at 453, 13 S.Ct. 110</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 control of the State for the purposes of the trust can never be lost, except as to such parcels as are used in promoting the interests o</w:t>
      </w:r>
      <w:r>
        <w:rPr>
          <w:rFonts w:ascii="Times New Roman" w:hAnsi="Times New Roman" w:cs="Times New Roman"/>
          <w:color w:val="000000"/>
          <w:sz w:val="20"/>
          <w:szCs w:val="20"/>
        </w:rPr>
        <w:t>f the public therein, or can be disposed of without any substantial impairment of the public interest in the lands and waters remaining.</w:t>
      </w:r>
      <w:r>
        <w:rPr>
          <w:rFonts w:ascii="Times New Roman" w:hAnsi="Times New Roman" w:cs="Times New Roman"/>
          <w:color w:val="000000"/>
          <w:sz w:val="20"/>
          <w:szCs w:val="20"/>
        </w:rPr>
        <w:t>”</w:t>
      </w:r>
      <w:r>
        <w:rPr>
          <w:rFonts w:ascii="Times New Roman" w:hAnsi="Times New Roman" w:cs="Times New Roman"/>
          <w:color w:val="000000"/>
          <w:sz w:val="20"/>
          <w:szCs w:val="20"/>
        </w:rPr>
        <w:t>).</w:t>
      </w:r>
    </w:p>
    <w:p w14:paraId="3ABE7585"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7AF3AB2"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Our conclusion that the legislature has not extinguished public trust rights in the shores of Lake Michigan finds </w:t>
      </w:r>
      <w:r>
        <w:rPr>
          <w:rFonts w:ascii="Times New Roman" w:hAnsi="Times New Roman" w:cs="Times New Roman"/>
          <w:color w:val="000000"/>
          <w:sz w:val="20"/>
          <w:szCs w:val="20"/>
        </w:rPr>
        <w:t xml:space="preserve">further support in other provisions of the Indiana Code. </w:t>
      </w:r>
      <w:r>
        <w:rPr>
          <w:rFonts w:ascii="Times New Roman" w:hAnsi="Times New Roman" w:cs="Times New Roman"/>
          <w:color w:val="000000"/>
          <w:sz w:val="20"/>
          <w:szCs w:val="20"/>
        </w:rPr>
        <w:lastRenderedPageBreak/>
        <w:t xml:space="preserve">Under the State’s submerged property statute, an </w:t>
      </w:r>
      <w:r>
        <w:rPr>
          <w:rFonts w:ascii="Times New Roman" w:hAnsi="Times New Roman" w:cs="Times New Roman"/>
          <w:color w:val="000000"/>
          <w:sz w:val="20"/>
          <w:szCs w:val="20"/>
        </w:rPr>
        <w:t>“</w:t>
      </w:r>
      <w:r>
        <w:rPr>
          <w:rFonts w:ascii="Times New Roman" w:hAnsi="Times New Roman" w:cs="Times New Roman"/>
          <w:color w:val="000000"/>
          <w:sz w:val="20"/>
          <w:szCs w:val="20"/>
        </w:rPr>
        <w:t>interested person may acquire title to submerged real property adjacent to and within the width of the land bordering on Lake Michigan and between th</w:t>
      </w:r>
      <w:r>
        <w:rPr>
          <w:rFonts w:ascii="Times New Roman" w:hAnsi="Times New Roman" w:cs="Times New Roman"/>
          <w:color w:val="000000"/>
          <w:sz w:val="20"/>
          <w:szCs w:val="20"/>
        </w:rPr>
        <w:t>e shore and the dock or harbor line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by applying to the DNR for a </w:t>
      </w:r>
      <w:r>
        <w:rPr>
          <w:rFonts w:ascii="Times New Roman" w:hAnsi="Times New Roman" w:cs="Times New Roman"/>
          <w:color w:val="000000"/>
          <w:sz w:val="20"/>
          <w:szCs w:val="20"/>
        </w:rPr>
        <w:t>“</w:t>
      </w:r>
      <w:r>
        <w:rPr>
          <w:rFonts w:ascii="Times New Roman" w:hAnsi="Times New Roman" w:cs="Times New Roman"/>
          <w:color w:val="000000"/>
          <w:sz w:val="20"/>
          <w:szCs w:val="20"/>
        </w:rPr>
        <w:t>permit to fill in, reclaim, and own the real property.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02" w:history="1">
        <w:r>
          <w:rPr>
            <w:rFonts w:ascii="Times New Roman" w:hAnsi="Times New Roman" w:cs="Times New Roman"/>
            <w:color w:val="0E568C"/>
            <w:sz w:val="20"/>
            <w:szCs w:val="20"/>
          </w:rPr>
          <w:t>Ind. Code § 14–18–6–4(1)(A) (2017)</w:t>
        </w:r>
      </w:hyperlink>
      <w:r>
        <w:rPr>
          <w:rFonts w:ascii="Times New Roman" w:hAnsi="Times New Roman" w:cs="Times New Roman"/>
          <w:color w:val="000000"/>
          <w:sz w:val="20"/>
          <w:szCs w:val="20"/>
        </w:rPr>
        <w:t xml:space="preserve">. The permit is subject to approval by the governor.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The statute fur</w:t>
      </w:r>
      <w:r>
        <w:rPr>
          <w:rFonts w:ascii="Times New Roman" w:hAnsi="Times New Roman" w:cs="Times New Roman"/>
          <w:color w:val="000000"/>
          <w:sz w:val="20"/>
          <w:szCs w:val="20"/>
        </w:rPr>
        <w:t>ther requires a permit under Indiana Code chapter 14</w:t>
      </w:r>
      <w:r>
        <w:rPr>
          <w:rFonts w:ascii="Times New Roman" w:hAnsi="Times New Roman" w:cs="Times New Roman"/>
          <w:color w:val="000000"/>
          <w:sz w:val="20"/>
          <w:szCs w:val="20"/>
        </w:rPr>
        <w:t>–</w:t>
      </w:r>
      <w:r>
        <w:rPr>
          <w:rFonts w:ascii="Times New Roman" w:hAnsi="Times New Roman" w:cs="Times New Roman"/>
          <w:color w:val="000000"/>
          <w:sz w:val="20"/>
          <w:szCs w:val="20"/>
        </w:rPr>
        <w:t>29</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1. </w:t>
      </w:r>
      <w:hyperlink r:id="rId203" w:history="1">
        <w:r>
          <w:rPr>
            <w:rFonts w:ascii="Times New Roman" w:hAnsi="Times New Roman" w:cs="Times New Roman"/>
            <w:color w:val="0E568C"/>
            <w:sz w:val="20"/>
            <w:szCs w:val="20"/>
          </w:rPr>
          <w:t>I.C. § 14–18–6–4(1)(B)</w:t>
        </w:r>
      </w:hyperlink>
      <w:r>
        <w:rPr>
          <w:rFonts w:ascii="Times New Roman" w:hAnsi="Times New Roman" w:cs="Times New Roman"/>
          <w:color w:val="000000"/>
          <w:sz w:val="20"/>
          <w:szCs w:val="20"/>
        </w:rPr>
        <w:t xml:space="preserve">. A permit under this chapter must not </w:t>
      </w:r>
      <w:r>
        <w:rPr>
          <w:rFonts w:ascii="Times New Roman" w:hAnsi="Times New Roman" w:cs="Times New Roman"/>
          <w:color w:val="000000"/>
          <w:sz w:val="20"/>
          <w:szCs w:val="20"/>
        </w:rPr>
        <w:t>“</w:t>
      </w:r>
      <w:r>
        <w:rPr>
          <w:rFonts w:ascii="Times New Roman" w:hAnsi="Times New Roman" w:cs="Times New Roman"/>
          <w:color w:val="000000"/>
          <w:sz w:val="20"/>
          <w:szCs w:val="20"/>
        </w:rPr>
        <w:t>[u]nreasonably impair the navigability of the waterway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or </w:t>
      </w:r>
      <w:r>
        <w:rPr>
          <w:rFonts w:ascii="Times New Roman" w:hAnsi="Times New Roman" w:cs="Times New Roman"/>
          <w:color w:val="000000"/>
          <w:sz w:val="20"/>
          <w:szCs w:val="20"/>
        </w:rPr>
        <w:t>“</w:t>
      </w:r>
      <w:r>
        <w:rPr>
          <w:rFonts w:ascii="Times New Roman" w:hAnsi="Times New Roman" w:cs="Times New Roman"/>
          <w:color w:val="000000"/>
          <w:sz w:val="20"/>
          <w:szCs w:val="20"/>
        </w:rPr>
        <w:t>[c]ause significant harm to the environment.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04" w:history="1">
        <w:r>
          <w:rPr>
            <w:rFonts w:ascii="Times New Roman" w:hAnsi="Times New Roman" w:cs="Times New Roman"/>
            <w:color w:val="0E568C"/>
            <w:sz w:val="20"/>
            <w:szCs w:val="20"/>
          </w:rPr>
          <w:t>Ind. Code § 14–29–1–8(c) (2017)</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See also</w:t>
      </w:r>
      <w:r>
        <w:rPr>
          <w:rFonts w:ascii="Times New Roman" w:hAnsi="Times New Roman" w:cs="Times New Roman"/>
          <w:color w:val="000000"/>
          <w:sz w:val="20"/>
          <w:szCs w:val="20"/>
        </w:rPr>
        <w:t xml:space="preserve"> </w:t>
      </w:r>
      <w:hyperlink r:id="rId205" w:history="1">
        <w:r>
          <w:rPr>
            <w:rFonts w:ascii="Times New Roman" w:hAnsi="Times New Roman" w:cs="Times New Roman"/>
            <w:color w:val="0E568C"/>
            <w:sz w:val="20"/>
            <w:szCs w:val="20"/>
          </w:rPr>
          <w:t>I.C. § 14–29–1–4(b)</w:t>
        </w:r>
      </w:hyperlink>
      <w:r>
        <w:rPr>
          <w:rFonts w:ascii="Times New Roman" w:hAnsi="Times New Roman" w:cs="Times New Roman"/>
          <w:color w:val="000000"/>
          <w:sz w:val="20"/>
          <w:szCs w:val="20"/>
        </w:rPr>
        <w:t xml:space="preserve"> (prohibiting an owner of land bordering navigable waters from extending a pier, dock, or wharf </w:t>
      </w:r>
      <w:r>
        <w:rPr>
          <w:rFonts w:ascii="Times New Roman" w:hAnsi="Times New Roman" w:cs="Times New Roman"/>
          <w:color w:val="000000"/>
          <w:sz w:val="20"/>
          <w:szCs w:val="20"/>
        </w:rPr>
        <w:t>“</w:t>
      </w:r>
      <w:r>
        <w:rPr>
          <w:rFonts w:ascii="Times New Roman" w:hAnsi="Times New Roman" w:cs="Times New Roman"/>
          <w:color w:val="000000"/>
          <w:sz w:val="20"/>
          <w:szCs w:val="20"/>
        </w:rPr>
        <w:t>further than is necessary to accommodate shipp</w:t>
      </w:r>
      <w:r>
        <w:rPr>
          <w:rFonts w:ascii="Times New Roman" w:hAnsi="Times New Roman" w:cs="Times New Roman"/>
          <w:color w:val="000000"/>
          <w:sz w:val="20"/>
          <w:szCs w:val="20"/>
        </w:rPr>
        <w:t>ing and navigation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 patent issued by the governor vests in the person </w:t>
      </w:r>
      <w:r>
        <w:rPr>
          <w:rFonts w:ascii="Times New Roman" w:hAnsi="Times New Roman" w:cs="Times New Roman"/>
          <w:color w:val="000000"/>
          <w:sz w:val="20"/>
          <w:szCs w:val="20"/>
        </w:rPr>
        <w:t>“</w:t>
      </w:r>
      <w:r>
        <w:rPr>
          <w:rFonts w:ascii="Times New Roman" w:hAnsi="Times New Roman" w:cs="Times New Roman"/>
          <w:color w:val="000000"/>
          <w:sz w:val="20"/>
          <w:szCs w:val="20"/>
        </w:rPr>
        <w:t>fee simple title to the real property that has been filled in and improved.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06" w:history="1">
        <w:r>
          <w:rPr>
            <w:rFonts w:ascii="Times New Roman" w:hAnsi="Times New Roman" w:cs="Times New Roman"/>
            <w:color w:val="0E568C"/>
            <w:sz w:val="20"/>
            <w:szCs w:val="20"/>
          </w:rPr>
          <w:t>I.C. § 14–18–6–7(a)</w:t>
        </w:r>
      </w:hyperlink>
      <w:r>
        <w:rPr>
          <w:rFonts w:ascii="Times New Roman" w:hAnsi="Times New Roman" w:cs="Times New Roman"/>
          <w:color w:val="000000"/>
          <w:sz w:val="20"/>
          <w:szCs w:val="20"/>
        </w:rPr>
        <w:t>. However, such land remains encumbered by the public trus</w:t>
      </w:r>
      <w:r>
        <w:rPr>
          <w:rFonts w:ascii="Times New Roman" w:hAnsi="Times New Roman" w:cs="Times New Roman"/>
          <w:color w:val="000000"/>
          <w:sz w:val="20"/>
          <w:szCs w:val="20"/>
        </w:rPr>
        <w:t>t. Before issuing a permit under Indiana Code chapter 14</w:t>
      </w:r>
      <w:r>
        <w:rPr>
          <w:rFonts w:ascii="Times New Roman" w:hAnsi="Times New Roman" w:cs="Times New Roman"/>
          <w:color w:val="000000"/>
          <w:sz w:val="20"/>
          <w:szCs w:val="20"/>
        </w:rPr>
        <w:t>–</w:t>
      </w:r>
      <w:r>
        <w:rPr>
          <w:rFonts w:ascii="Times New Roman" w:hAnsi="Times New Roman" w:cs="Times New Roman"/>
          <w:color w:val="000000"/>
          <w:sz w:val="20"/>
          <w:szCs w:val="20"/>
        </w:rPr>
        <w:t>29</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1 (a requisite step under the submerged property statute), the DNR </w:t>
      </w:r>
      <w:r>
        <w:rPr>
          <w:rFonts w:ascii="Times New Roman" w:hAnsi="Times New Roman" w:cs="Times New Roman"/>
          <w:color w:val="000000"/>
          <w:sz w:val="20"/>
          <w:szCs w:val="20"/>
        </w:rPr>
        <w:t>“</w:t>
      </w:r>
      <w:r>
        <w:rPr>
          <w:rFonts w:ascii="Times New Roman" w:hAnsi="Times New Roman" w:cs="Times New Roman"/>
          <w:color w:val="000000"/>
          <w:sz w:val="20"/>
          <w:szCs w:val="20"/>
        </w:rPr>
        <w:t>shall consider [the] public trust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the </w:t>
      </w:r>
      <w:r>
        <w:rPr>
          <w:rFonts w:ascii="Times New Roman" w:hAnsi="Times New Roman" w:cs="Times New Roman"/>
          <w:color w:val="000000"/>
          <w:sz w:val="20"/>
          <w:szCs w:val="20"/>
        </w:rPr>
        <w:t>“</w:t>
      </w:r>
      <w:r>
        <w:rPr>
          <w:rFonts w:ascii="Times New Roman" w:hAnsi="Times New Roman" w:cs="Times New Roman"/>
          <w:color w:val="000000"/>
          <w:sz w:val="20"/>
          <w:szCs w:val="20"/>
        </w:rPr>
        <w:t>likely impact upon the applicant and other affected persons, including the accretion</w:t>
      </w:r>
      <w:r>
        <w:rPr>
          <w:rFonts w:ascii="Times New Roman" w:hAnsi="Times New Roman" w:cs="Times New Roman"/>
          <w:color w:val="000000"/>
          <w:sz w:val="20"/>
          <w:szCs w:val="20"/>
        </w:rPr>
        <w:t xml:space="preserve"> or erosion of sand or sediments.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07" w:history="1">
        <w:r>
          <w:rPr>
            <w:rFonts w:ascii="Times New Roman" w:hAnsi="Times New Roman" w:cs="Times New Roman"/>
            <w:color w:val="0E568C"/>
            <w:sz w:val="20"/>
            <w:szCs w:val="20"/>
          </w:rPr>
          <w:t>312 Ind. Admin. Code 6–1–1(f) (2017)</w:t>
        </w:r>
      </w:hyperlink>
      <w:r>
        <w:rPr>
          <w:rFonts w:ascii="Times New Roman" w:hAnsi="Times New Roman" w:cs="Times New Roman"/>
          <w:color w:val="000000"/>
          <w:sz w:val="20"/>
          <w:szCs w:val="20"/>
        </w:rPr>
        <w:t>.</w:t>
      </w:r>
    </w:p>
    <w:p w14:paraId="586B8E29"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139B062" w14:textId="56F0C3E6"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As further evidence that the State has relinquished its public trust lands, the Gundersons cite </w:t>
      </w:r>
      <w:r w:rsidR="009D24C6">
        <w:rPr>
          <w:rFonts w:ascii="Times New Roman" w:hAnsi="Times New Roman" w:cs="Times New Roman"/>
          <w:noProof/>
          <w:color w:val="000000"/>
          <w:sz w:val="20"/>
          <w:szCs w:val="20"/>
        </w:rPr>
        <w:drawing>
          <wp:inline distT="0" distB="0" distL="0" distR="0" wp14:anchorId="48FEAC7B" wp14:editId="2D0C965A">
            <wp:extent cx="161925" cy="161925"/>
            <wp:effectExtent l="0" t="0" r="0" b="0"/>
            <wp:docPr id="84" name="Picture 84">
              <a:hlinkClick xmlns:a="http://schemas.openxmlformats.org/drawingml/2006/main" r:id="rId2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9" w:history="1">
        <w:r>
          <w:rPr>
            <w:rFonts w:ascii="Times New Roman" w:hAnsi="Times New Roman" w:cs="Times New Roman"/>
            <w:i/>
            <w:iCs/>
            <w:color w:val="0E568C"/>
            <w:sz w:val="20"/>
            <w:szCs w:val="20"/>
          </w:rPr>
          <w:t>Bainbridge v. Sherlock</w:t>
        </w:r>
        <w:r>
          <w:rPr>
            <w:rFonts w:ascii="Times New Roman" w:hAnsi="Times New Roman" w:cs="Times New Roman"/>
            <w:color w:val="0E568C"/>
            <w:sz w:val="20"/>
            <w:szCs w:val="20"/>
          </w:rPr>
          <w:t>, 29 Ind. 364 (1</w:t>
        </w:r>
        <w:r>
          <w:rPr>
            <w:rFonts w:ascii="Times New Roman" w:hAnsi="Times New Roman" w:cs="Times New Roman"/>
            <w:color w:val="0E568C"/>
            <w:sz w:val="20"/>
            <w:szCs w:val="20"/>
          </w:rPr>
          <w:t>868)</w:t>
        </w:r>
      </w:hyperlink>
      <w:r>
        <w:rPr>
          <w:rFonts w:ascii="Times New Roman" w:hAnsi="Times New Roman" w:cs="Times New Roman"/>
          <w:color w:val="000000"/>
          <w:sz w:val="20"/>
          <w:szCs w:val="20"/>
        </w:rPr>
        <w:t xml:space="preserve">. In that case, this Court considered </w:t>
      </w:r>
      <w:r>
        <w:rPr>
          <w:rFonts w:ascii="Times New Roman" w:hAnsi="Times New Roman" w:cs="Times New Roman"/>
          <w:color w:val="000000"/>
          <w:sz w:val="20"/>
          <w:szCs w:val="20"/>
        </w:rPr>
        <w:t>“</w:t>
      </w:r>
      <w:r>
        <w:rPr>
          <w:rFonts w:ascii="Times New Roman" w:hAnsi="Times New Roman" w:cs="Times New Roman"/>
          <w:color w:val="000000"/>
          <w:sz w:val="20"/>
          <w:szCs w:val="20"/>
        </w:rPr>
        <w:t>the rights of the navigator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the use of the </w:t>
      </w:r>
      <w:r>
        <w:rPr>
          <w:rFonts w:ascii="Times New Roman" w:hAnsi="Times New Roman" w:cs="Times New Roman"/>
          <w:color w:val="000000"/>
          <w:sz w:val="20"/>
          <w:szCs w:val="20"/>
        </w:rPr>
        <w:t>“</w:t>
      </w:r>
      <w:r>
        <w:rPr>
          <w:rFonts w:ascii="Times New Roman" w:hAnsi="Times New Roman" w:cs="Times New Roman"/>
          <w:color w:val="000000"/>
          <w:sz w:val="20"/>
          <w:szCs w:val="20"/>
        </w:rPr>
        <w:t>banks and margins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along the Ohio River. </w:t>
      </w:r>
      <w:r w:rsidR="009D24C6">
        <w:rPr>
          <w:rFonts w:ascii="Times New Roman" w:hAnsi="Times New Roman" w:cs="Times New Roman"/>
          <w:noProof/>
          <w:color w:val="000000"/>
          <w:sz w:val="20"/>
          <w:szCs w:val="20"/>
        </w:rPr>
        <w:drawing>
          <wp:inline distT="0" distB="0" distL="0" distR="0" wp14:anchorId="6D2BC857" wp14:editId="0500DE10">
            <wp:extent cx="161925" cy="161925"/>
            <wp:effectExtent l="0" t="0" r="0" b="0"/>
            <wp:docPr id="85" name="Picture 85">
              <a:hlinkClick xmlns:a="http://schemas.openxmlformats.org/drawingml/2006/main" r:id="rId2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0"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367</w:t>
        </w:r>
      </w:hyperlink>
      <w:r>
        <w:rPr>
          <w:rFonts w:ascii="Times New Roman" w:hAnsi="Times New Roman" w:cs="Times New Roman"/>
          <w:color w:val="000000"/>
          <w:sz w:val="20"/>
          <w:szCs w:val="20"/>
        </w:rPr>
        <w:t xml:space="preserve">. While acknowledging the public right to navigate these waters, this Court concluded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there is no </w:t>
      </w:r>
      <w:r>
        <w:rPr>
          <w:rFonts w:ascii="Times New Roman" w:hAnsi="Times New Roman" w:cs="Times New Roman"/>
          <w:color w:val="000000"/>
          <w:sz w:val="20"/>
          <w:szCs w:val="20"/>
        </w:rPr>
        <w:t>‘</w:t>
      </w:r>
      <w:r>
        <w:rPr>
          <w:rFonts w:ascii="Times New Roman" w:hAnsi="Times New Roman" w:cs="Times New Roman"/>
          <w:color w:val="000000"/>
          <w:sz w:val="20"/>
          <w:szCs w:val="20"/>
        </w:rPr>
        <w:t>shore,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the legal sense of that term; that is, a margin between high and low tide</w:t>
      </w:r>
      <w:r>
        <w:rPr>
          <w:rFonts w:ascii="Times New Roman" w:hAnsi="Times New Roman" w:cs="Times New Roman"/>
          <w:color w:val="000000"/>
          <w:sz w:val="20"/>
          <w:szCs w:val="20"/>
        </w:rPr>
        <w:t>—</w:t>
      </w:r>
      <w:r>
        <w:rPr>
          <w:rFonts w:ascii="Times New Roman" w:hAnsi="Times New Roman" w:cs="Times New Roman"/>
          <w:color w:val="000000"/>
          <w:sz w:val="20"/>
          <w:szCs w:val="20"/>
        </w:rPr>
        <w:t>the title to</w:t>
      </w:r>
      <w:r>
        <w:rPr>
          <w:rFonts w:ascii="Times New Roman" w:hAnsi="Times New Roman" w:cs="Times New Roman"/>
          <w:color w:val="000000"/>
          <w:sz w:val="20"/>
          <w:szCs w:val="20"/>
        </w:rPr>
        <w:t xml:space="preserve"> which is common.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43B1B3C2" wp14:editId="391A34F2">
            <wp:extent cx="161925" cy="161925"/>
            <wp:effectExtent l="0" t="0" r="0" b="0"/>
            <wp:docPr id="86" name="Picture 86">
              <a:hlinkClick xmlns:a="http://schemas.openxmlformats.org/drawingml/2006/main" r:id="rId2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1"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Rather, the Court ruled, </w:t>
      </w:r>
      <w:r>
        <w:rPr>
          <w:rFonts w:ascii="Times New Roman" w:hAnsi="Times New Roman" w:cs="Times New Roman"/>
          <w:color w:val="000000"/>
          <w:sz w:val="20"/>
          <w:szCs w:val="20"/>
        </w:rPr>
        <w:t>“</w:t>
      </w:r>
      <w:r>
        <w:rPr>
          <w:rFonts w:ascii="Times New Roman" w:hAnsi="Times New Roman" w:cs="Times New Roman"/>
          <w:color w:val="000000"/>
          <w:sz w:val="20"/>
          <w:szCs w:val="20"/>
        </w:rPr>
        <w:t>[t]he banks belong to the riparian owner, and he owns an absolute fee down to low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1349E096" wp14:editId="49D9A24D">
            <wp:extent cx="161925" cy="161925"/>
            <wp:effectExtent l="0" t="0" r="0" b="0"/>
            <wp:docPr id="87" name="Picture 87">
              <a:hlinkClick xmlns:a="http://schemas.openxmlformats.org/drawingml/2006/main" r:id="rId2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2"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Thus, </w:t>
      </w:r>
      <w:r>
        <w:rPr>
          <w:rFonts w:ascii="Times New Roman" w:hAnsi="Times New Roman" w:cs="Times New Roman"/>
          <w:color w:val="000000"/>
          <w:sz w:val="20"/>
          <w:szCs w:val="20"/>
        </w:rPr>
        <w:t>“</w:t>
      </w:r>
      <w:r>
        <w:rPr>
          <w:rFonts w:ascii="Times New Roman" w:hAnsi="Times New Roman" w:cs="Times New Roman"/>
          <w:color w:val="000000"/>
          <w:sz w:val="20"/>
          <w:szCs w:val="20"/>
        </w:rPr>
        <w:t>[i]f a navigator l</w:t>
      </w:r>
      <w:r>
        <w:rPr>
          <w:rFonts w:ascii="Times New Roman" w:hAnsi="Times New Roman" w:cs="Times New Roman"/>
          <w:color w:val="000000"/>
          <w:sz w:val="20"/>
          <w:szCs w:val="20"/>
        </w:rPr>
        <w:t>ands, without authority, on a barren bank, he is technically a trespasser for trampling over the pebbles.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14399C6F" wp14:editId="09FD8186">
            <wp:extent cx="161925" cy="161925"/>
            <wp:effectExtent l="0" t="0" r="0" b="0"/>
            <wp:docPr id="88" name="Picture 88">
              <a:hlinkClick xmlns:a="http://schemas.openxmlformats.org/drawingml/2006/main" r:id="rId2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3"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371</w:t>
        </w:r>
      </w:hyperlink>
      <w:r>
        <w:rPr>
          <w:rFonts w:ascii="Times New Roman" w:hAnsi="Times New Roman" w:cs="Times New Roman"/>
          <w:color w:val="000000"/>
          <w:sz w:val="20"/>
          <w:szCs w:val="20"/>
        </w:rPr>
        <w:t>.</w:t>
      </w:r>
    </w:p>
    <w:p w14:paraId="0D307240"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69BC224" w14:textId="13F977A0"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Alliance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Dunes counter that </w:t>
      </w:r>
      <w:r w:rsidR="009D24C6">
        <w:rPr>
          <w:rFonts w:ascii="Times New Roman" w:hAnsi="Times New Roman" w:cs="Times New Roman"/>
          <w:noProof/>
          <w:color w:val="000000"/>
          <w:sz w:val="20"/>
          <w:szCs w:val="20"/>
        </w:rPr>
        <w:drawing>
          <wp:inline distT="0" distB="0" distL="0" distR="0" wp14:anchorId="0132FBCF" wp14:editId="6CEE7B34">
            <wp:extent cx="161925" cy="161925"/>
            <wp:effectExtent l="0" t="0" r="0" b="0"/>
            <wp:docPr id="89" name="Picture 89">
              <a:hlinkClick xmlns:a="http://schemas.openxmlformats.org/drawingml/2006/main" r:id="rId2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4" w:history="1">
        <w:r>
          <w:rPr>
            <w:rFonts w:ascii="Times New Roman" w:hAnsi="Times New Roman" w:cs="Times New Roman"/>
            <w:i/>
            <w:iCs/>
            <w:color w:val="0E568C"/>
            <w:sz w:val="20"/>
            <w:szCs w:val="20"/>
          </w:rPr>
          <w:t>Bainbridge</w:t>
        </w:r>
      </w:hyperlink>
      <w:r>
        <w:rPr>
          <w:rFonts w:ascii="Times New Roman" w:hAnsi="Times New Roman" w:cs="Times New Roman"/>
          <w:color w:val="000000"/>
          <w:sz w:val="20"/>
          <w:szCs w:val="20"/>
        </w:rPr>
        <w:t xml:space="preserve"> is historically unique to the Ohio River and has no application to Lake Michigan. For the reasons below, we agree with Alliance</w:t>
      </w:r>
      <w:r>
        <w:rPr>
          <w:rFonts w:ascii="Times New Roman" w:hAnsi="Times New Roman" w:cs="Times New Roman"/>
          <w:color w:val="000000"/>
          <w:sz w:val="20"/>
          <w:szCs w:val="20"/>
        </w:rPr>
        <w:t>–</w:t>
      </w:r>
      <w:r>
        <w:rPr>
          <w:rFonts w:ascii="Times New Roman" w:hAnsi="Times New Roman" w:cs="Times New Roman"/>
          <w:color w:val="000000"/>
          <w:sz w:val="20"/>
          <w:szCs w:val="20"/>
        </w:rPr>
        <w:t>Dunes.</w:t>
      </w:r>
    </w:p>
    <w:p w14:paraId="70739E17"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E84CF58" w14:textId="698E613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First, the rule in </w:t>
      </w:r>
      <w:r w:rsidR="009D24C6">
        <w:rPr>
          <w:rFonts w:ascii="Times New Roman" w:hAnsi="Times New Roman" w:cs="Times New Roman"/>
          <w:noProof/>
          <w:color w:val="000000"/>
          <w:sz w:val="20"/>
          <w:szCs w:val="20"/>
        </w:rPr>
        <w:drawing>
          <wp:inline distT="0" distB="0" distL="0" distR="0" wp14:anchorId="1BF2F17E" wp14:editId="07C9F37B">
            <wp:extent cx="161925" cy="161925"/>
            <wp:effectExtent l="0" t="0" r="0" b="0"/>
            <wp:docPr id="90" name="Picture 90">
              <a:hlinkClick xmlns:a="http://schemas.openxmlformats.org/drawingml/2006/main" r:id="rId2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5" w:history="1">
        <w:r>
          <w:rPr>
            <w:rFonts w:ascii="Times New Roman" w:hAnsi="Times New Roman" w:cs="Times New Roman"/>
            <w:i/>
            <w:iCs/>
            <w:color w:val="0E568C"/>
            <w:sz w:val="20"/>
            <w:szCs w:val="20"/>
          </w:rPr>
          <w:t>Bainbridge</w:t>
        </w:r>
      </w:hyperlink>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that the riparian owner possesses title to the low </w:t>
      </w:r>
      <w:bookmarkStart w:id="126" w:name="co_pp_sp_7902_1184_1"/>
      <w:bookmarkEnd w:id="126"/>
      <w:r>
        <w:rPr>
          <w:rFonts w:ascii="Times New Roman" w:hAnsi="Times New Roman" w:cs="Times New Roman"/>
          <w:b/>
          <w:bCs/>
          <w:color w:val="000000"/>
          <w:sz w:val="20"/>
          <w:szCs w:val="20"/>
        </w:rPr>
        <w:t>*1184</w:t>
      </w:r>
      <w:r>
        <w:rPr>
          <w:rFonts w:ascii="Times New Roman" w:hAnsi="Times New Roman" w:cs="Times New Roman"/>
          <w:color w:val="000000"/>
          <w:sz w:val="20"/>
          <w:szCs w:val="20"/>
        </w:rPr>
        <w:t xml:space="preserve"> water mark of the Ohio River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originates from this Court’s earlier decision in </w:t>
      </w:r>
      <w:hyperlink r:id="rId216" w:history="1">
        <w:r>
          <w:rPr>
            <w:rFonts w:ascii="Times New Roman" w:hAnsi="Times New Roman" w:cs="Times New Roman"/>
            <w:i/>
            <w:iCs/>
            <w:color w:val="0E568C"/>
            <w:sz w:val="20"/>
            <w:szCs w:val="20"/>
          </w:rPr>
          <w:t>Stinson v. Butler</w:t>
        </w:r>
        <w:r>
          <w:rPr>
            <w:rFonts w:ascii="Times New Roman" w:hAnsi="Times New Roman" w:cs="Times New Roman"/>
            <w:color w:val="0E568C"/>
            <w:sz w:val="20"/>
            <w:szCs w:val="20"/>
          </w:rPr>
          <w:t>, 4 Blackf. 285, 285 (1837)</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proprietors of land </w:t>
      </w:r>
      <w:r>
        <w:rPr>
          <w:rFonts w:ascii="Times New Roman" w:hAnsi="Times New Roman" w:cs="Times New Roman"/>
          <w:color w:val="000000"/>
          <w:sz w:val="20"/>
          <w:szCs w:val="20"/>
        </w:rPr>
        <w:t xml:space="preserve">situated in this State, and bounded on </w:t>
      </w:r>
      <w:r>
        <w:rPr>
          <w:rFonts w:ascii="Times New Roman" w:hAnsi="Times New Roman" w:cs="Times New Roman"/>
          <w:color w:val="000000"/>
          <w:sz w:val="20"/>
          <w:szCs w:val="20"/>
        </w:rPr>
        <w:t xml:space="preserve">one side by the </w:t>
      </w:r>
      <w:r>
        <w:rPr>
          <w:rFonts w:ascii="Times New Roman" w:hAnsi="Times New Roman" w:cs="Times New Roman"/>
          <w:i/>
          <w:iCs/>
          <w:color w:val="000000"/>
          <w:sz w:val="20"/>
          <w:szCs w:val="20"/>
        </w:rPr>
        <w:t>Ohio</w:t>
      </w:r>
      <w:r>
        <w:rPr>
          <w:rFonts w:ascii="Times New Roman" w:hAnsi="Times New Roman" w:cs="Times New Roman"/>
          <w:color w:val="000000"/>
          <w:sz w:val="20"/>
          <w:szCs w:val="20"/>
        </w:rPr>
        <w:t xml:space="preserve"> river, must be considered as owning the soil to the ordinary low-water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17" w:history="1">
        <w:r>
          <w:rPr>
            <w:rFonts w:ascii="Times New Roman" w:hAnsi="Times New Roman" w:cs="Times New Roman"/>
            <w:i/>
            <w:iCs/>
            <w:color w:val="0E568C"/>
            <w:sz w:val="20"/>
            <w:szCs w:val="20"/>
          </w:rPr>
          <w:t>Stinson</w:t>
        </w:r>
      </w:hyperlink>
      <w:r>
        <w:rPr>
          <w:rFonts w:ascii="Times New Roman" w:hAnsi="Times New Roman" w:cs="Times New Roman"/>
          <w:color w:val="000000"/>
          <w:sz w:val="20"/>
          <w:szCs w:val="20"/>
        </w:rPr>
        <w:t xml:space="preserve">, in turn, relied on </w:t>
      </w:r>
      <w:hyperlink r:id="rId218" w:history="1">
        <w:r>
          <w:rPr>
            <w:rFonts w:ascii="Times New Roman" w:hAnsi="Times New Roman" w:cs="Times New Roman"/>
            <w:i/>
            <w:iCs/>
            <w:color w:val="0E568C"/>
            <w:sz w:val="20"/>
            <w:szCs w:val="20"/>
          </w:rPr>
          <w:t>Handly’s Lessee v. Anthony</w:t>
        </w:r>
        <w:r>
          <w:rPr>
            <w:rFonts w:ascii="Times New Roman" w:hAnsi="Times New Roman" w:cs="Times New Roman"/>
            <w:color w:val="0E568C"/>
            <w:sz w:val="20"/>
            <w:szCs w:val="20"/>
          </w:rPr>
          <w:t>, 18 U.S. (5 W</w:t>
        </w:r>
        <w:r>
          <w:rPr>
            <w:rFonts w:ascii="Times New Roman" w:hAnsi="Times New Roman" w:cs="Times New Roman"/>
            <w:color w:val="0E568C"/>
            <w:sz w:val="20"/>
            <w:szCs w:val="20"/>
          </w:rPr>
          <w:t>heat.) 374, 383, 5 L.Ed. 113 (1820)</w:t>
        </w:r>
      </w:hyperlink>
      <w:r>
        <w:rPr>
          <w:rFonts w:ascii="Times New Roman" w:hAnsi="Times New Roman" w:cs="Times New Roman"/>
          <w:color w:val="000000"/>
          <w:sz w:val="20"/>
          <w:szCs w:val="20"/>
        </w:rPr>
        <w:t>, which ruled that, by virtue of the 1784 Virginia Act of Cession,</w:t>
      </w:r>
      <w:bookmarkStart w:id="127" w:name="co_fnRef_B00082043814217_ID0EYDDI_1"/>
      <w:bookmarkEnd w:id="12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"#co_footnote_B00082043814217_1" </w:instrText>
      </w:r>
      <w:r w:rsidR="009D24C6">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8</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Indiana’s southern boundary extend</w:t>
      </w:r>
      <w:r>
        <w:rPr>
          <w:rFonts w:ascii="Times New Roman" w:hAnsi="Times New Roman" w:cs="Times New Roman"/>
          <w:color w:val="000000"/>
          <w:sz w:val="20"/>
          <w:szCs w:val="20"/>
        </w:rPr>
        <w:t xml:space="preserve">ed only to the low water mark of the Ohio River. Thus, the Court in </w:t>
      </w:r>
      <w:hyperlink r:id="rId219" w:history="1">
        <w:r>
          <w:rPr>
            <w:rFonts w:ascii="Times New Roman" w:hAnsi="Times New Roman" w:cs="Times New Roman"/>
            <w:i/>
            <w:iCs/>
            <w:color w:val="0E568C"/>
            <w:sz w:val="20"/>
            <w:szCs w:val="20"/>
          </w:rPr>
          <w:t>Stinson</w:t>
        </w:r>
      </w:hyperlink>
      <w:r>
        <w:rPr>
          <w:rFonts w:ascii="Times New Roman" w:hAnsi="Times New Roman" w:cs="Times New Roman"/>
          <w:color w:val="000000"/>
          <w:sz w:val="20"/>
          <w:szCs w:val="20"/>
        </w:rPr>
        <w:t xml:space="preserve"> reasoned, </w:t>
      </w:r>
      <w:r>
        <w:rPr>
          <w:rFonts w:ascii="Times New Roman" w:hAnsi="Times New Roman" w:cs="Times New Roman"/>
          <w:color w:val="000000"/>
          <w:sz w:val="20"/>
          <w:szCs w:val="20"/>
        </w:rPr>
        <w:t>“</w:t>
      </w:r>
      <w:r>
        <w:rPr>
          <w:rFonts w:ascii="Times New Roman" w:hAnsi="Times New Roman" w:cs="Times New Roman"/>
          <w:color w:val="000000"/>
          <w:sz w:val="20"/>
          <w:szCs w:val="20"/>
        </w:rPr>
        <w:t>the same mark must be considered as the boundary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of any title conveyance along the Ohio River, whether by the United States </w:t>
      </w:r>
      <w:r>
        <w:rPr>
          <w:rFonts w:ascii="Times New Roman" w:hAnsi="Times New Roman" w:cs="Times New Roman"/>
          <w:color w:val="000000"/>
          <w:sz w:val="20"/>
          <w:szCs w:val="20"/>
        </w:rPr>
        <w:t>“</w:t>
      </w:r>
      <w:r>
        <w:rPr>
          <w:rFonts w:ascii="Times New Roman" w:hAnsi="Times New Roman" w:cs="Times New Roman"/>
          <w:color w:val="000000"/>
          <w:sz w:val="20"/>
          <w:szCs w:val="20"/>
        </w:rPr>
        <w:t>or any of her grantees.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20" w:history="1">
        <w:r>
          <w:rPr>
            <w:rFonts w:ascii="Times New Roman" w:hAnsi="Times New Roman" w:cs="Times New Roman"/>
            <w:color w:val="0E568C"/>
            <w:sz w:val="20"/>
            <w:szCs w:val="20"/>
          </w:rPr>
          <w:t>4 Blackf. at 285</w:t>
        </w:r>
      </w:hyperlink>
      <w:r>
        <w:rPr>
          <w:rFonts w:ascii="Times New Roman" w:hAnsi="Times New Roman" w:cs="Times New Roman"/>
          <w:color w:val="000000"/>
          <w:sz w:val="20"/>
          <w:szCs w:val="20"/>
        </w:rPr>
        <w:t>. Whatever the merits of this premise,</w:t>
      </w:r>
      <w:bookmarkStart w:id="128" w:name="co_fnRef_B00092043814217_ID0E6EDI_1"/>
      <w:bookmarkEnd w:id="12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"#co_footnote_B00092043814217_1" </w:instrText>
      </w:r>
      <w:r w:rsidR="009D24C6">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9</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this Court has consistently applied the rule to cases involving questions of riparian title along our State’s aqueous southern boundary. </w:t>
      </w:r>
      <w:r>
        <w:rPr>
          <w:rFonts w:ascii="Times New Roman" w:hAnsi="Times New Roman" w:cs="Times New Roman"/>
          <w:i/>
          <w:iCs/>
          <w:color w:val="000000"/>
          <w:sz w:val="20"/>
          <w:szCs w:val="20"/>
        </w:rPr>
        <w:t>See, e.g.</w:t>
      </w:r>
      <w:r>
        <w:rPr>
          <w:rFonts w:ascii="Times New Roman" w:hAnsi="Times New Roman" w:cs="Times New Roman"/>
          <w:color w:val="000000"/>
          <w:sz w:val="20"/>
          <w:szCs w:val="20"/>
        </w:rPr>
        <w:t xml:space="preserve">, </w:t>
      </w:r>
      <w:hyperlink r:id="rId221" w:history="1">
        <w:r>
          <w:rPr>
            <w:rFonts w:ascii="Times New Roman" w:hAnsi="Times New Roman" w:cs="Times New Roman"/>
            <w:i/>
            <w:iCs/>
            <w:color w:val="0E568C"/>
            <w:sz w:val="20"/>
            <w:szCs w:val="20"/>
          </w:rPr>
          <w:t>Talbott v. Grace</w:t>
        </w:r>
        <w:r>
          <w:rPr>
            <w:rFonts w:ascii="Times New Roman" w:hAnsi="Times New Roman" w:cs="Times New Roman"/>
            <w:color w:val="0E568C"/>
            <w:sz w:val="20"/>
            <w:szCs w:val="20"/>
          </w:rPr>
          <w:t>, 30 Ind. 389, 389–90 (1868)</w:t>
        </w:r>
      </w:hyperlink>
      <w:r>
        <w:rPr>
          <w:rFonts w:ascii="Times New Roman" w:hAnsi="Times New Roman" w:cs="Times New Roman"/>
          <w:color w:val="000000"/>
          <w:sz w:val="20"/>
          <w:szCs w:val="20"/>
        </w:rPr>
        <w:t xml:space="preserve"> (holding that the public cannot, by prescription or cus</w:t>
      </w:r>
      <w:r>
        <w:rPr>
          <w:rFonts w:ascii="Times New Roman" w:hAnsi="Times New Roman" w:cs="Times New Roman"/>
          <w:color w:val="000000"/>
          <w:sz w:val="20"/>
          <w:szCs w:val="20"/>
        </w:rPr>
        <w:t xml:space="preserve">tom, acquire a right </w:t>
      </w:r>
      <w:r>
        <w:rPr>
          <w:rFonts w:ascii="Times New Roman" w:hAnsi="Times New Roman" w:cs="Times New Roman"/>
          <w:color w:val="000000"/>
          <w:sz w:val="20"/>
          <w:szCs w:val="20"/>
        </w:rPr>
        <w:t>“</w:t>
      </w:r>
      <w:r>
        <w:rPr>
          <w:rFonts w:ascii="Times New Roman" w:hAnsi="Times New Roman" w:cs="Times New Roman"/>
          <w:color w:val="000000"/>
          <w:sz w:val="20"/>
          <w:szCs w:val="20"/>
        </w:rPr>
        <w:t>to land boats, and load and unload freight, and thus encumber the land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on the banks of the Ohio River); </w:t>
      </w:r>
      <w:hyperlink r:id="rId222" w:history="1">
        <w:r>
          <w:rPr>
            <w:rFonts w:ascii="Times New Roman" w:hAnsi="Times New Roman" w:cs="Times New Roman"/>
            <w:i/>
            <w:iCs/>
            <w:color w:val="0E568C"/>
            <w:sz w:val="20"/>
            <w:szCs w:val="20"/>
          </w:rPr>
          <w:t>Martin v. City of Evansville</w:t>
        </w:r>
        <w:r>
          <w:rPr>
            <w:rFonts w:ascii="Times New Roman" w:hAnsi="Times New Roman" w:cs="Times New Roman"/>
            <w:color w:val="0E568C"/>
            <w:sz w:val="20"/>
            <w:szCs w:val="20"/>
          </w:rPr>
          <w:t>, 32 Ind. 85, 86 (1869)</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 title of the riparian owner o</w:t>
      </w:r>
      <w:r>
        <w:rPr>
          <w:rFonts w:ascii="Times New Roman" w:hAnsi="Times New Roman" w:cs="Times New Roman"/>
          <w:color w:val="000000"/>
          <w:sz w:val="20"/>
          <w:szCs w:val="20"/>
        </w:rPr>
        <w:t>n the Ohio river, extends to low-water mark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52273894" wp14:editId="78704A40">
            <wp:extent cx="161925" cy="161925"/>
            <wp:effectExtent l="0" t="0" r="0" b="0"/>
            <wp:docPr id="91" name="Picture 91">
              <a:hlinkClick xmlns:a="http://schemas.openxmlformats.org/drawingml/2006/main" r:id="rId2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4" w:history="1">
        <w:r>
          <w:rPr>
            <w:rFonts w:ascii="Times New Roman" w:hAnsi="Times New Roman" w:cs="Times New Roman"/>
            <w:i/>
            <w:iCs/>
            <w:color w:val="0E568C"/>
            <w:sz w:val="20"/>
            <w:szCs w:val="20"/>
          </w:rPr>
          <w:t>Irvin v. Crammond</w:t>
        </w:r>
        <w:r>
          <w:rPr>
            <w:rFonts w:ascii="Times New Roman" w:hAnsi="Times New Roman" w:cs="Times New Roman"/>
            <w:color w:val="0E568C"/>
            <w:sz w:val="20"/>
            <w:szCs w:val="20"/>
          </w:rPr>
          <w:t>, 58 Ind. App. 540, 108 N.E. 539, 541 (1915)</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[I]t is thoroughly settled that where land is bounded by the O</w:t>
      </w:r>
      <w:r>
        <w:rPr>
          <w:rFonts w:ascii="Times New Roman" w:hAnsi="Times New Roman" w:cs="Times New Roman"/>
          <w:color w:val="000000"/>
          <w:sz w:val="20"/>
          <w:szCs w:val="20"/>
        </w:rPr>
        <w:t>hio river on the Indiana side, the title of the owner extends to low</w:t>
      </w:r>
      <w:r>
        <w:rPr>
          <w:rFonts w:ascii="Times New Roman" w:hAnsi="Times New Roman" w:cs="Times New Roman"/>
          <w:color w:val="000000"/>
          <w:sz w:val="20"/>
          <w:szCs w:val="20"/>
        </w:rPr>
        <w:t>–</w:t>
      </w:r>
      <w:r>
        <w:rPr>
          <w:rFonts w:ascii="Times New Roman" w:hAnsi="Times New Roman" w:cs="Times New Roman"/>
          <w:color w:val="000000"/>
          <w:sz w:val="20"/>
          <w:szCs w:val="20"/>
        </w:rPr>
        <w:t>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However, the rule has no application to other equal-footing lands within Indiana, including the shores of Lake Michigan.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hyperlink r:id="rId225" w:history="1">
        <w:r>
          <w:rPr>
            <w:rFonts w:ascii="Times New Roman" w:hAnsi="Times New Roman" w:cs="Times New Roman"/>
            <w:color w:val="0E568C"/>
            <w:sz w:val="20"/>
            <w:szCs w:val="20"/>
          </w:rPr>
          <w:t>312 I.A.C. 6–1–1(b)</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In the absence of</w:t>
      </w:r>
      <w:r>
        <w:rPr>
          <w:rFonts w:ascii="Times New Roman" w:hAnsi="Times New Roman" w:cs="Times New Roman"/>
          <w:color w:val="000000"/>
          <w:sz w:val="20"/>
          <w:szCs w:val="20"/>
        </w:rPr>
        <w:t xml:space="preserve"> a contrary state boundary, the line of demarcation for a navigable waterway is the ordinary high watermark.</w:t>
      </w:r>
      <w:r>
        <w:rPr>
          <w:rFonts w:ascii="Times New Roman" w:hAnsi="Times New Roman" w:cs="Times New Roman"/>
          <w:color w:val="000000"/>
          <w:sz w:val="20"/>
          <w:szCs w:val="20"/>
        </w:rPr>
        <w:t>”</w:t>
      </w:r>
      <w:r>
        <w:rPr>
          <w:rFonts w:ascii="Times New Roman" w:hAnsi="Times New Roman" w:cs="Times New Roman"/>
          <w:color w:val="000000"/>
          <w:sz w:val="20"/>
          <w:szCs w:val="20"/>
        </w:rPr>
        <w:t>).</w:t>
      </w:r>
    </w:p>
    <w:p w14:paraId="68132787"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1E0479A" w14:textId="288CDF1B"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Second, to the extent </w:t>
      </w:r>
      <w:r w:rsidR="009D24C6">
        <w:rPr>
          <w:rFonts w:ascii="Times New Roman" w:hAnsi="Times New Roman" w:cs="Times New Roman"/>
          <w:noProof/>
          <w:color w:val="000000"/>
          <w:sz w:val="20"/>
          <w:szCs w:val="20"/>
        </w:rPr>
        <w:drawing>
          <wp:inline distT="0" distB="0" distL="0" distR="0" wp14:anchorId="45B267E2" wp14:editId="3796A035">
            <wp:extent cx="161925" cy="161925"/>
            <wp:effectExtent l="0" t="0" r="0" b="0"/>
            <wp:docPr id="92" name="Picture 92">
              <a:hlinkClick xmlns:a="http://schemas.openxmlformats.org/drawingml/2006/main" r:id="rId2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6" w:history="1">
        <w:r>
          <w:rPr>
            <w:rFonts w:ascii="Times New Roman" w:hAnsi="Times New Roman" w:cs="Times New Roman"/>
            <w:i/>
            <w:iCs/>
            <w:color w:val="0E568C"/>
            <w:sz w:val="20"/>
            <w:szCs w:val="20"/>
          </w:rPr>
          <w:t>Bainbridge</w:t>
        </w:r>
      </w:hyperlink>
      <w:r>
        <w:rPr>
          <w:rFonts w:ascii="Times New Roman" w:hAnsi="Times New Roman" w:cs="Times New Roman"/>
          <w:color w:val="000000"/>
          <w:sz w:val="20"/>
          <w:szCs w:val="20"/>
        </w:rPr>
        <w:t xml:space="preserve"> has generated reliance interests in land extending to the low water mark, decisions from this Court subsequent to that case have significantly narrowed its holding, adopting instead a more expansive view of public trust rights along the Ohio River. In </w:t>
      </w:r>
      <w:hyperlink r:id="rId227" w:history="1">
        <w:r>
          <w:rPr>
            <w:rFonts w:ascii="Times New Roman" w:hAnsi="Times New Roman" w:cs="Times New Roman"/>
            <w:i/>
            <w:iCs/>
            <w:color w:val="0E568C"/>
            <w:sz w:val="20"/>
            <w:szCs w:val="20"/>
          </w:rPr>
          <w:t>Martin v. City of Evansville</w:t>
        </w:r>
      </w:hyperlink>
      <w:r>
        <w:rPr>
          <w:rFonts w:ascii="Times New Roman" w:hAnsi="Times New Roman" w:cs="Times New Roman"/>
          <w:color w:val="000000"/>
          <w:sz w:val="20"/>
          <w:szCs w:val="20"/>
        </w:rPr>
        <w:t>, this Court</w:t>
      </w:r>
      <w:r>
        <w:rPr>
          <w:rFonts w:ascii="Times New Roman" w:hAnsi="Times New Roman" w:cs="Times New Roman"/>
          <w:color w:val="000000"/>
          <w:sz w:val="20"/>
          <w:szCs w:val="20"/>
        </w:rPr>
        <w:t>—</w:t>
      </w:r>
      <w:r>
        <w:rPr>
          <w:rFonts w:ascii="Times New Roman" w:hAnsi="Times New Roman" w:cs="Times New Roman"/>
          <w:color w:val="000000"/>
          <w:sz w:val="20"/>
          <w:szCs w:val="20"/>
        </w:rPr>
        <w:t>while confirming riparian title to the low water mark of the Ohio River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ruled that the city </w:t>
      </w:r>
      <w:r>
        <w:rPr>
          <w:rFonts w:ascii="Times New Roman" w:hAnsi="Times New Roman" w:cs="Times New Roman"/>
          <w:color w:val="000000"/>
          <w:sz w:val="20"/>
          <w:szCs w:val="20"/>
        </w:rPr>
        <w:t>“</w:t>
      </w:r>
      <w:r>
        <w:rPr>
          <w:rFonts w:ascii="Times New Roman" w:hAnsi="Times New Roman" w:cs="Times New Roman"/>
          <w:color w:val="000000"/>
          <w:sz w:val="20"/>
          <w:szCs w:val="20"/>
        </w:rPr>
        <w:t>has the power, as a police regulation, to establish water lines and to make reasonable provisions for the protection o</w:t>
      </w:r>
      <w:r>
        <w:rPr>
          <w:rFonts w:ascii="Times New Roman" w:hAnsi="Times New Roman" w:cs="Times New Roman"/>
          <w:color w:val="000000"/>
          <w:sz w:val="20"/>
          <w:szCs w:val="20"/>
        </w:rPr>
        <w:t xml:space="preserve">f navigation, and for this purpose may undoubtedly prohibit the erection of buildings </w:t>
      </w:r>
      <w:r>
        <w:rPr>
          <w:rFonts w:ascii="Times New Roman" w:hAnsi="Times New Roman" w:cs="Times New Roman"/>
          <w:i/>
          <w:iCs/>
          <w:color w:val="000000"/>
          <w:sz w:val="20"/>
          <w:szCs w:val="20"/>
        </w:rPr>
        <w:t>below high-water mark</w:t>
      </w:r>
      <w:r>
        <w:rPr>
          <w:rFonts w:ascii="Times New Roman" w:hAnsi="Times New Roman" w:cs="Times New Roman"/>
          <w:color w:val="000000"/>
          <w:sz w:val="20"/>
          <w:szCs w:val="20"/>
        </w:rPr>
        <w:t xml:space="preserve"> which would have a tendency to obstruct navigation.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28" w:history="1">
        <w:r>
          <w:rPr>
            <w:rFonts w:ascii="Times New Roman" w:hAnsi="Times New Roman" w:cs="Times New Roman"/>
            <w:color w:val="0E568C"/>
            <w:sz w:val="20"/>
            <w:szCs w:val="20"/>
          </w:rPr>
          <w:t>32 Ind. at 86 (1869)</w:t>
        </w:r>
      </w:hyperlink>
      <w:r>
        <w:rPr>
          <w:rFonts w:ascii="Times New Roman" w:hAnsi="Times New Roman" w:cs="Times New Roman"/>
          <w:color w:val="000000"/>
          <w:sz w:val="20"/>
          <w:szCs w:val="20"/>
        </w:rPr>
        <w:t xml:space="preserve"> (emphasis added). Similarly, in </w:t>
      </w:r>
      <w:hyperlink r:id="rId229" w:history="1">
        <w:r>
          <w:rPr>
            <w:rFonts w:ascii="Times New Roman" w:hAnsi="Times New Roman" w:cs="Times New Roman"/>
            <w:i/>
            <w:iCs/>
            <w:color w:val="0E568C"/>
            <w:sz w:val="20"/>
            <w:szCs w:val="20"/>
          </w:rPr>
          <w:t>Sherlock v. Bainbridge</w:t>
        </w:r>
      </w:hyperlink>
      <w:r>
        <w:rPr>
          <w:rFonts w:ascii="Times New Roman" w:hAnsi="Times New Roman" w:cs="Times New Roman"/>
          <w:color w:val="000000"/>
          <w:sz w:val="20"/>
          <w:szCs w:val="20"/>
        </w:rPr>
        <w:t xml:space="preserve">, we determined that </w:t>
      </w:r>
      <w:r>
        <w:rPr>
          <w:rFonts w:ascii="Times New Roman" w:hAnsi="Times New Roman" w:cs="Times New Roman"/>
          <w:color w:val="000000"/>
          <w:sz w:val="20"/>
          <w:szCs w:val="20"/>
        </w:rPr>
        <w:t>“</w:t>
      </w:r>
      <w:r>
        <w:rPr>
          <w:rFonts w:ascii="Times New Roman" w:hAnsi="Times New Roman" w:cs="Times New Roman"/>
          <w:color w:val="000000"/>
          <w:sz w:val="20"/>
          <w:szCs w:val="20"/>
        </w:rPr>
        <w:t>riparian ownership does not carry with it the right to the exclusive and unrestricted use of the lands ordinarily covered by the water.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30" w:history="1">
        <w:r>
          <w:rPr>
            <w:rFonts w:ascii="Times New Roman" w:hAnsi="Times New Roman" w:cs="Times New Roman"/>
            <w:color w:val="0E568C"/>
            <w:sz w:val="20"/>
            <w:szCs w:val="20"/>
          </w:rPr>
          <w:t>41 Ind. 35, 47 (1872)</w:t>
        </w:r>
      </w:hyperlink>
      <w:r>
        <w:rPr>
          <w:rFonts w:ascii="Times New Roman" w:hAnsi="Times New Roman" w:cs="Times New Roman"/>
          <w:color w:val="000000"/>
          <w:sz w:val="20"/>
          <w:szCs w:val="20"/>
        </w:rPr>
        <w:t xml:space="preserve"> (quo</w:t>
      </w:r>
      <w:r>
        <w:rPr>
          <w:rFonts w:ascii="Times New Roman" w:hAnsi="Times New Roman" w:cs="Times New Roman"/>
          <w:color w:val="000000"/>
          <w:sz w:val="20"/>
          <w:szCs w:val="20"/>
        </w:rPr>
        <w:t xml:space="preserve">ting </w:t>
      </w:r>
      <w:r w:rsidR="009D24C6">
        <w:rPr>
          <w:rFonts w:ascii="Times New Roman" w:hAnsi="Times New Roman" w:cs="Times New Roman"/>
          <w:noProof/>
          <w:color w:val="000000"/>
          <w:sz w:val="20"/>
          <w:szCs w:val="20"/>
        </w:rPr>
        <w:drawing>
          <wp:inline distT="0" distB="0" distL="0" distR="0" wp14:anchorId="684830A6" wp14:editId="409E4DE9">
            <wp:extent cx="161925" cy="161925"/>
            <wp:effectExtent l="0" t="0" r="0" b="0"/>
            <wp:docPr id="93" name="Picture 93">
              <a:hlinkClick xmlns:a="http://schemas.openxmlformats.org/drawingml/2006/main" r:id="rId2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2" w:history="1">
        <w:r>
          <w:rPr>
            <w:rFonts w:ascii="Times New Roman" w:hAnsi="Times New Roman" w:cs="Times New Roman"/>
            <w:i/>
            <w:iCs/>
            <w:color w:val="0E568C"/>
            <w:sz w:val="20"/>
            <w:szCs w:val="20"/>
          </w:rPr>
          <w:t>Rice v. Ruddiman</w:t>
        </w:r>
        <w:r>
          <w:rPr>
            <w:rFonts w:ascii="Times New Roman" w:hAnsi="Times New Roman" w:cs="Times New Roman"/>
            <w:color w:val="0E568C"/>
            <w:sz w:val="20"/>
            <w:szCs w:val="20"/>
          </w:rPr>
          <w:t>, 10 Mich. 125, 140 (1862)</w:t>
        </w:r>
      </w:hyperlink>
      <w:r>
        <w:rPr>
          <w:rFonts w:ascii="Times New Roman" w:hAnsi="Times New Roman" w:cs="Times New Roman"/>
          <w:color w:val="000000"/>
          <w:sz w:val="20"/>
          <w:szCs w:val="20"/>
        </w:rPr>
        <w:t xml:space="preserve"> ). Such private use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must in all cases be subordinate to the paramount public right of navigation, and </w:t>
      </w:r>
      <w:bookmarkStart w:id="129" w:name="co_pp_sp_7902_1185_1"/>
      <w:bookmarkEnd w:id="129"/>
      <w:r>
        <w:rPr>
          <w:rFonts w:ascii="Times New Roman" w:hAnsi="Times New Roman" w:cs="Times New Roman"/>
          <w:b/>
          <w:bCs/>
          <w:color w:val="000000"/>
          <w:sz w:val="20"/>
          <w:szCs w:val="20"/>
        </w:rPr>
        <w:t>*1185</w:t>
      </w:r>
      <w:r>
        <w:rPr>
          <w:rFonts w:ascii="Times New Roman" w:hAnsi="Times New Roman" w:cs="Times New Roman"/>
          <w:color w:val="000000"/>
          <w:sz w:val="20"/>
          <w:szCs w:val="20"/>
        </w:rPr>
        <w:t xml:space="preserve"> such other public rights as may be incident thereto.</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33" w:history="1">
        <w:r>
          <w:rPr>
            <w:rFonts w:ascii="Times New Roman" w:hAnsi="Times New Roman" w:cs="Times New Roman"/>
            <w:i/>
            <w:iCs/>
            <w:color w:val="0E568C"/>
            <w:sz w:val="20"/>
            <w:szCs w:val="20"/>
          </w:rPr>
          <w:t>Sherlock</w:t>
        </w:r>
        <w:r>
          <w:rPr>
            <w:rFonts w:ascii="Times New Roman" w:hAnsi="Times New Roman" w:cs="Times New Roman"/>
            <w:color w:val="0E568C"/>
            <w:sz w:val="20"/>
            <w:szCs w:val="20"/>
          </w:rPr>
          <w:t>, 41 Ind. at 47</w:t>
        </w:r>
      </w:hyperlink>
      <w:r>
        <w:rPr>
          <w:rFonts w:ascii="Times New Roman" w:hAnsi="Times New Roman" w:cs="Times New Roman"/>
          <w:color w:val="000000"/>
          <w:sz w:val="20"/>
          <w:szCs w:val="20"/>
        </w:rPr>
        <w:t xml:space="preserve">. Without overturning the settled </w:t>
      </w:r>
      <w:r>
        <w:rPr>
          <w:rFonts w:ascii="Times New Roman" w:hAnsi="Times New Roman" w:cs="Times New Roman"/>
          <w:color w:val="000000"/>
          <w:sz w:val="20"/>
          <w:szCs w:val="20"/>
        </w:rPr>
        <w:t>“</w:t>
      </w:r>
      <w:r>
        <w:rPr>
          <w:rFonts w:ascii="Times New Roman" w:hAnsi="Times New Roman" w:cs="Times New Roman"/>
          <w:color w:val="000000"/>
          <w:sz w:val="20"/>
          <w:szCs w:val="20"/>
        </w:rPr>
        <w:t>rule of property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under </w:t>
      </w:r>
      <w:hyperlink r:id="rId234" w:history="1">
        <w:r>
          <w:rPr>
            <w:rFonts w:ascii="Times New Roman" w:hAnsi="Times New Roman" w:cs="Times New Roman"/>
            <w:i/>
            <w:iCs/>
            <w:color w:val="0E568C"/>
            <w:sz w:val="20"/>
            <w:szCs w:val="20"/>
          </w:rPr>
          <w:t>Stinson</w:t>
        </w:r>
      </w:hyperlink>
      <w:r>
        <w:rPr>
          <w:rFonts w:ascii="Times New Roman" w:hAnsi="Times New Roman" w:cs="Times New Roman"/>
          <w:color w:val="000000"/>
          <w:sz w:val="20"/>
          <w:szCs w:val="20"/>
        </w:rPr>
        <w:t xml:space="preserve"> and its progeny, this Court concluded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right to navigate the river </w:t>
      </w:r>
      <w:r>
        <w:rPr>
          <w:rFonts w:ascii="Times New Roman" w:hAnsi="Times New Roman" w:cs="Times New Roman"/>
          <w:color w:val="000000"/>
          <w:sz w:val="20"/>
          <w:szCs w:val="20"/>
        </w:rPr>
        <w:lastRenderedPageBreak/>
        <w:t>as a public highway includes, necessarily, the right to stop where the purposes of such navigation require it, for a reasonable length of time.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35"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41, 44</w:t>
        </w:r>
      </w:hyperlink>
      <w:r>
        <w:rPr>
          <w:rFonts w:ascii="Times New Roman" w:hAnsi="Times New Roman" w:cs="Times New Roman"/>
          <w:color w:val="000000"/>
          <w:sz w:val="20"/>
          <w:szCs w:val="20"/>
        </w:rPr>
        <w:t>.</w:t>
      </w:r>
    </w:p>
    <w:p w14:paraId="5427A574"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0032A10" w14:textId="4E1F770C"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concluding tha</w:t>
      </w:r>
      <w:r>
        <w:rPr>
          <w:rFonts w:ascii="Times New Roman" w:hAnsi="Times New Roman" w:cs="Times New Roman"/>
          <w:color w:val="000000"/>
          <w:sz w:val="20"/>
          <w:szCs w:val="20"/>
        </w:rPr>
        <w:t xml:space="preserve">t </w:t>
      </w:r>
      <w:hyperlink r:id="rId236" w:history="1">
        <w:r>
          <w:rPr>
            <w:rFonts w:ascii="Times New Roman" w:hAnsi="Times New Roman" w:cs="Times New Roman"/>
            <w:i/>
            <w:iCs/>
            <w:color w:val="0E568C"/>
            <w:sz w:val="20"/>
            <w:szCs w:val="20"/>
          </w:rPr>
          <w:t>Bainbridge</w:t>
        </w:r>
      </w:hyperlink>
      <w:r>
        <w:rPr>
          <w:rFonts w:ascii="Times New Roman" w:hAnsi="Times New Roman" w:cs="Times New Roman"/>
          <w:color w:val="000000"/>
          <w:sz w:val="20"/>
          <w:szCs w:val="20"/>
        </w:rPr>
        <w:t xml:space="preserve"> and its progeny have no application to Lake Michigan, we do </w:t>
      </w:r>
      <w:r>
        <w:rPr>
          <w:rFonts w:ascii="Times New Roman" w:hAnsi="Times New Roman" w:cs="Times New Roman"/>
          <w:color w:val="000000"/>
          <w:sz w:val="20"/>
          <w:szCs w:val="20"/>
        </w:rPr>
        <w:t>“</w:t>
      </w:r>
      <w:r>
        <w:rPr>
          <w:rFonts w:ascii="Times New Roman" w:hAnsi="Times New Roman" w:cs="Times New Roman"/>
          <w:color w:val="000000"/>
          <w:sz w:val="20"/>
          <w:szCs w:val="20"/>
        </w:rPr>
        <w:t>not declare that what had been private property under established law no longer is.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347F518F" wp14:editId="4E773455">
            <wp:extent cx="161925" cy="161925"/>
            <wp:effectExtent l="0" t="0" r="0" b="0"/>
            <wp:docPr id="94" name="Picture 94">
              <a:hlinkClick xmlns:a="http://schemas.openxmlformats.org/drawingml/2006/main" r:id="rId2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8" w:history="1">
        <w:r>
          <w:rPr>
            <w:rFonts w:ascii="Times New Roman" w:hAnsi="Times New Roman" w:cs="Times New Roman"/>
            <w:i/>
            <w:iCs/>
            <w:color w:val="0E568C"/>
            <w:sz w:val="20"/>
            <w:szCs w:val="20"/>
          </w:rPr>
          <w:t xml:space="preserve">Stop the Beach </w:t>
        </w:r>
        <w:r>
          <w:rPr>
            <w:rFonts w:ascii="Times New Roman" w:hAnsi="Times New Roman" w:cs="Times New Roman"/>
            <w:i/>
            <w:iCs/>
            <w:color w:val="0E568C"/>
            <w:sz w:val="20"/>
            <w:szCs w:val="20"/>
          </w:rPr>
          <w:t>Renourishment, Inc. v. Florida Dep’t of Envtl. Prot.</w:t>
        </w:r>
        <w:r>
          <w:rPr>
            <w:rFonts w:ascii="Times New Roman" w:hAnsi="Times New Roman" w:cs="Times New Roman"/>
            <w:color w:val="0E568C"/>
            <w:sz w:val="20"/>
            <w:szCs w:val="20"/>
          </w:rPr>
          <w:t>, 560 U.S. 702, 728, 130 S.Ct. 2592, 177 L.Ed.2d 184 (2010)</w:t>
        </w:r>
      </w:hyperlink>
      <w:r>
        <w:rPr>
          <w:rFonts w:ascii="Times New Roman" w:hAnsi="Times New Roman" w:cs="Times New Roman"/>
          <w:color w:val="000000"/>
          <w:sz w:val="20"/>
          <w:szCs w:val="20"/>
        </w:rPr>
        <w:t xml:space="preserve">. Rather, our decision serves to </w:t>
      </w:r>
      <w:r>
        <w:rPr>
          <w:rFonts w:ascii="Times New Roman" w:hAnsi="Times New Roman" w:cs="Times New Roman"/>
          <w:color w:val="000000"/>
          <w:sz w:val="20"/>
          <w:szCs w:val="20"/>
        </w:rPr>
        <w:t>“</w:t>
      </w:r>
      <w:r>
        <w:rPr>
          <w:rFonts w:ascii="Times New Roman" w:hAnsi="Times New Roman" w:cs="Times New Roman"/>
          <w:color w:val="000000"/>
          <w:sz w:val="20"/>
          <w:szCs w:val="20"/>
        </w:rPr>
        <w:t>clarif[y] property entitlements (or the lack thereof)</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that may have been previously unclear. </w:t>
      </w:r>
      <w:r w:rsidR="009D24C6">
        <w:rPr>
          <w:rFonts w:ascii="Times New Roman" w:hAnsi="Times New Roman" w:cs="Times New Roman"/>
          <w:noProof/>
          <w:color w:val="000000"/>
          <w:sz w:val="20"/>
          <w:szCs w:val="20"/>
        </w:rPr>
        <w:drawing>
          <wp:inline distT="0" distB="0" distL="0" distR="0" wp14:anchorId="13689B17" wp14:editId="0F15E865">
            <wp:extent cx="161925" cy="161925"/>
            <wp:effectExtent l="0" t="0" r="0" b="0"/>
            <wp:docPr id="95" name="Picture 95">
              <a:hlinkClick xmlns:a="http://schemas.openxmlformats.org/drawingml/2006/main" r:id="rId2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9" w:history="1">
        <w:r>
          <w:rPr>
            <w:rFonts w:ascii="Times New Roman" w:hAnsi="Times New Roman" w:cs="Times New Roman"/>
            <w:i/>
            <w:iCs/>
            <w:color w:val="0E568C"/>
            <w:sz w:val="20"/>
            <w:szCs w:val="20"/>
          </w:rPr>
          <w:t>Id.</w:t>
        </w:r>
      </w:hyperlink>
    </w:p>
    <w:p w14:paraId="64714FE6"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A130B36" w14:textId="0F738CC3" w:rsidR="00000000" w:rsidRDefault="003C1FA1">
      <w:pPr>
        <w:widowControl w:val="0"/>
        <w:autoSpaceDE w:val="0"/>
        <w:autoSpaceDN w:val="0"/>
        <w:adjustRightInd w:val="0"/>
        <w:spacing w:after="0" w:line="240" w:lineRule="auto"/>
        <w:jc w:val="both"/>
        <w:rPr>
          <w:rFonts w:ascii="Times New Roman" w:hAnsi="Times New Roman" w:cs="Times New Roman"/>
          <w:i/>
          <w:iCs/>
          <w:color w:val="000000"/>
          <w:sz w:val="20"/>
          <w:szCs w:val="20"/>
        </w:rPr>
      </w:pPr>
      <w:r>
        <w:rPr>
          <w:rFonts w:ascii="Times New Roman" w:hAnsi="Times New Roman" w:cs="Times New Roman"/>
          <w:color w:val="000000"/>
          <w:sz w:val="20"/>
          <w:szCs w:val="20"/>
        </w:rPr>
        <w:t>Finally, the Gundersons argue that the DNR has no authority to establish or alter property boundaries or to acquire property rights by administrative definition of the O</w:t>
      </w:r>
      <w:r>
        <w:rPr>
          <w:rFonts w:ascii="Times New Roman" w:hAnsi="Times New Roman" w:cs="Times New Roman"/>
          <w:color w:val="000000"/>
          <w:sz w:val="20"/>
          <w:szCs w:val="20"/>
        </w:rPr>
        <w:t xml:space="preserve">HWM.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2F12876A" wp14:editId="71D18F4E">
            <wp:extent cx="161925" cy="161925"/>
            <wp:effectExtent l="0" t="0" r="0" b="0"/>
            <wp:docPr id="96" name="Picture 96">
              <a:hlinkClick xmlns:a="http://schemas.openxmlformats.org/drawingml/2006/main" r:id="rId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0" w:history="1">
        <w:r>
          <w:rPr>
            <w:rFonts w:ascii="Times New Roman" w:hAnsi="Times New Roman" w:cs="Times New Roman"/>
            <w:color w:val="0E568C"/>
            <w:sz w:val="20"/>
            <w:szCs w:val="20"/>
          </w:rPr>
          <w:t>312 I.A.C. 1–1–26(2)</w:t>
        </w:r>
      </w:hyperlink>
      <w:r>
        <w:rPr>
          <w:rFonts w:ascii="Times New Roman" w:hAnsi="Times New Roman" w:cs="Times New Roman"/>
          <w:color w:val="000000"/>
          <w:sz w:val="20"/>
          <w:szCs w:val="20"/>
        </w:rPr>
        <w:t xml:space="preserve">. The Indiana Administrative Code contains two definitions of the OHWM. The first definition reflects the traditional common-law OWHM: </w:t>
      </w:r>
      <w:r>
        <w:rPr>
          <w:rFonts w:ascii="Times New Roman" w:hAnsi="Times New Roman" w:cs="Times New Roman"/>
          <w:color w:val="000000"/>
          <w:sz w:val="20"/>
          <w:szCs w:val="20"/>
        </w:rPr>
        <w:t>“</w:t>
      </w:r>
      <w:r>
        <w:rPr>
          <w:rFonts w:ascii="Times New Roman" w:hAnsi="Times New Roman" w:cs="Times New Roman"/>
          <w:color w:val="000000"/>
          <w:sz w:val="20"/>
          <w:szCs w:val="20"/>
        </w:rPr>
        <w:t>The line on the shore of a waterway established</w:t>
      </w:r>
      <w:r>
        <w:rPr>
          <w:rFonts w:ascii="Times New Roman" w:hAnsi="Times New Roman" w:cs="Times New Roman"/>
          <w:color w:val="000000"/>
          <w:sz w:val="20"/>
          <w:szCs w:val="20"/>
        </w:rPr>
        <w:t xml:space="preserve"> by the fluctuations of water and indicated by physical characteristics.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74E1C0FA" wp14:editId="7A4AF413">
            <wp:extent cx="161925" cy="161925"/>
            <wp:effectExtent l="0" t="0" r="0" b="0"/>
            <wp:docPr id="97" name="Picture 97">
              <a:hlinkClick xmlns:a="http://schemas.openxmlformats.org/drawingml/2006/main" r:id="rId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1" w:history="1">
        <w:r>
          <w:rPr>
            <w:rFonts w:ascii="Times New Roman" w:hAnsi="Times New Roman" w:cs="Times New Roman"/>
            <w:color w:val="0E568C"/>
            <w:sz w:val="20"/>
            <w:szCs w:val="20"/>
          </w:rPr>
          <w:t>312 I.A.C. 1–1–26(1)</w:t>
        </w:r>
      </w:hyperlink>
      <w:r>
        <w:rPr>
          <w:rFonts w:ascii="Times New Roman" w:hAnsi="Times New Roman" w:cs="Times New Roman"/>
          <w:color w:val="000000"/>
          <w:sz w:val="20"/>
          <w:szCs w:val="20"/>
        </w:rPr>
        <w:t xml:space="preserve">. These physical characteristics include a </w:t>
      </w:r>
      <w:r>
        <w:rPr>
          <w:rFonts w:ascii="Times New Roman" w:hAnsi="Times New Roman" w:cs="Times New Roman"/>
          <w:color w:val="000000"/>
          <w:sz w:val="20"/>
          <w:szCs w:val="20"/>
        </w:rPr>
        <w:t>“</w:t>
      </w:r>
      <w:r>
        <w:rPr>
          <w:rFonts w:ascii="Times New Roman" w:hAnsi="Times New Roman" w:cs="Times New Roman"/>
          <w:color w:val="000000"/>
          <w:sz w:val="20"/>
          <w:szCs w:val="20"/>
        </w:rPr>
        <w:t>clear and natural line impressed on the bank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or shore, shelving, changes i</w:t>
      </w:r>
      <w:r>
        <w:rPr>
          <w:rFonts w:ascii="Times New Roman" w:hAnsi="Times New Roman" w:cs="Times New Roman"/>
          <w:color w:val="000000"/>
          <w:sz w:val="20"/>
          <w:szCs w:val="20"/>
        </w:rPr>
        <w:t xml:space="preserve">n the soil’s character, the absence of terrestrial vegetation, or the </w:t>
      </w:r>
      <w:r>
        <w:rPr>
          <w:rFonts w:ascii="Times New Roman" w:hAnsi="Times New Roman" w:cs="Times New Roman"/>
          <w:color w:val="000000"/>
          <w:sz w:val="20"/>
          <w:szCs w:val="20"/>
        </w:rPr>
        <w:t>“</w:t>
      </w:r>
      <w:r>
        <w:rPr>
          <w:rFonts w:ascii="Times New Roman" w:hAnsi="Times New Roman" w:cs="Times New Roman"/>
          <w:color w:val="000000"/>
          <w:sz w:val="20"/>
          <w:szCs w:val="20"/>
        </w:rPr>
        <w:t>presence of litter or debris.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The second definition adopts a fixed elevation</w:t>
      </w:r>
      <w:r>
        <w:rPr>
          <w:rFonts w:ascii="Times New Roman" w:hAnsi="Times New Roman" w:cs="Times New Roman"/>
          <w:color w:val="000000"/>
          <w:sz w:val="20"/>
          <w:szCs w:val="20"/>
        </w:rPr>
        <w:t>—</w:t>
      </w:r>
      <w:r>
        <w:rPr>
          <w:rFonts w:ascii="Times New Roman" w:hAnsi="Times New Roman" w:cs="Times New Roman"/>
          <w:color w:val="000000"/>
          <w:sz w:val="20"/>
          <w:szCs w:val="20"/>
        </w:rPr>
        <w:t>581.5 feet above sea level</w:t>
      </w:r>
      <w:r>
        <w:rPr>
          <w:rFonts w:ascii="Times New Roman" w:hAnsi="Times New Roman" w:cs="Times New Roman"/>
          <w:color w:val="000000"/>
          <w:sz w:val="20"/>
          <w:szCs w:val="20"/>
        </w:rPr>
        <w:t>—</w:t>
      </w:r>
      <w:r>
        <w:rPr>
          <w:rFonts w:ascii="Times New Roman" w:hAnsi="Times New Roman" w:cs="Times New Roman"/>
          <w:color w:val="000000"/>
          <w:sz w:val="20"/>
          <w:szCs w:val="20"/>
        </w:rPr>
        <w:t>as the OHWM.</w:t>
      </w:r>
      <w:bookmarkStart w:id="130" w:name="co_fnRef_B00102043814217_ID0EIXDI_1"/>
      <w:bookmarkEnd w:id="13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"#co_footnote_B00102043814217_1" </w:instrText>
      </w:r>
      <w:r w:rsidR="009D24C6">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10</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1</w:t>
      </w:r>
      <w:r>
        <w:rPr>
          <w:rFonts w:ascii="Times New Roman" w:hAnsi="Times New Roman" w:cs="Times New Roman"/>
          <w:color w:val="000000"/>
          <w:sz w:val="20"/>
          <w:szCs w:val="20"/>
        </w:rPr>
        <w:t>–</w:t>
      </w:r>
      <w:r>
        <w:rPr>
          <w:rFonts w:ascii="Times New Roman" w:hAnsi="Times New Roman" w:cs="Times New Roman"/>
          <w:color w:val="000000"/>
          <w:sz w:val="20"/>
          <w:szCs w:val="20"/>
        </w:rPr>
        <w:t>1</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26(2). This definition applies exclusively to the shores of Lake Michigan. </w:t>
      </w:r>
      <w:r>
        <w:rPr>
          <w:rFonts w:ascii="Times New Roman" w:hAnsi="Times New Roman" w:cs="Times New Roman"/>
          <w:i/>
          <w:iCs/>
          <w:color w:val="000000"/>
          <w:sz w:val="20"/>
          <w:szCs w:val="20"/>
        </w:rPr>
        <w:t>Id.</w:t>
      </w:r>
    </w:p>
    <w:p w14:paraId="77A1FC97"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C64353A"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State defends the administrative boundary by emphasizing its statutory authority over navigable waters and contiguous lands.</w:t>
      </w:r>
      <w:bookmarkStart w:id="131" w:name="co_fnRef_B00112043814217_ID0ENZDI_1"/>
      <w:bookmarkEnd w:id="13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"#co_footnote_B00112043814217_1" </w:instrText>
      </w:r>
      <w:r w:rsidR="009D24C6">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11</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hyperlink r:id="rId242" w:history="1">
        <w:r>
          <w:rPr>
            <w:rFonts w:ascii="Times New Roman" w:hAnsi="Times New Roman" w:cs="Times New Roman"/>
            <w:color w:val="0E568C"/>
            <w:sz w:val="20"/>
            <w:szCs w:val="20"/>
          </w:rPr>
          <w:t>Ind. Code § 14–19–1–1(9) (2017)</w:t>
        </w:r>
      </w:hyperlink>
      <w:r>
        <w:rPr>
          <w:rFonts w:ascii="Times New Roman" w:hAnsi="Times New Roman" w:cs="Times New Roman"/>
          <w:color w:val="000000"/>
          <w:sz w:val="20"/>
          <w:szCs w:val="20"/>
        </w:rPr>
        <w:t xml:space="preserve"> (assigning to the DNR the </w:t>
      </w:r>
      <w:r>
        <w:rPr>
          <w:rFonts w:ascii="Times New Roman" w:hAnsi="Times New Roman" w:cs="Times New Roman"/>
          <w:color w:val="000000"/>
          <w:sz w:val="20"/>
          <w:szCs w:val="20"/>
        </w:rPr>
        <w:t>“</w:t>
      </w:r>
      <w:r>
        <w:rPr>
          <w:rFonts w:ascii="Times New Roman" w:hAnsi="Times New Roman" w:cs="Times New Roman"/>
          <w:color w:val="000000"/>
          <w:sz w:val="20"/>
          <w:szCs w:val="20"/>
        </w:rPr>
        <w:t>general charge of the navigable water of Indiana</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43" w:history="1">
        <w:r>
          <w:rPr>
            <w:rFonts w:ascii="Times New Roman" w:hAnsi="Times New Roman" w:cs="Times New Roman"/>
            <w:color w:val="0E568C"/>
            <w:sz w:val="20"/>
            <w:szCs w:val="20"/>
          </w:rPr>
          <w:t>Ind. Code § 14–18–5–2 (2017)</w:t>
        </w:r>
      </w:hyperlink>
      <w:r>
        <w:rPr>
          <w:rFonts w:ascii="Times New Roman" w:hAnsi="Times New Roman" w:cs="Times New Roman"/>
          <w:color w:val="000000"/>
          <w:sz w:val="20"/>
          <w:szCs w:val="20"/>
        </w:rPr>
        <w:t xml:space="preserve"> (specifying that state lands abutting a lake or stream are under </w:t>
      </w:r>
      <w:r>
        <w:rPr>
          <w:rFonts w:ascii="Times New Roman" w:hAnsi="Times New Roman" w:cs="Times New Roman"/>
          <w:color w:val="000000"/>
          <w:sz w:val="20"/>
          <w:szCs w:val="20"/>
        </w:rPr>
        <w:t>“</w:t>
      </w:r>
      <w:r>
        <w:rPr>
          <w:rFonts w:ascii="Times New Roman" w:hAnsi="Times New Roman" w:cs="Times New Roman"/>
          <w:color w:val="000000"/>
          <w:sz w:val="20"/>
          <w:szCs w:val="20"/>
        </w:rPr>
        <w:t>the charge, managemen</w:t>
      </w:r>
      <w:r>
        <w:rPr>
          <w:rFonts w:ascii="Times New Roman" w:hAnsi="Times New Roman" w:cs="Times New Roman"/>
          <w:color w:val="000000"/>
          <w:sz w:val="20"/>
          <w:szCs w:val="20"/>
        </w:rPr>
        <w:t>t, control, and supervision of the [DNR]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a practical matter, the State adds, the administrative boundary </w:t>
      </w:r>
      <w:r>
        <w:rPr>
          <w:rFonts w:ascii="Times New Roman" w:hAnsi="Times New Roman" w:cs="Times New Roman"/>
          <w:color w:val="000000"/>
          <w:sz w:val="20"/>
          <w:szCs w:val="20"/>
        </w:rPr>
        <w:t>“</w:t>
      </w:r>
      <w:r>
        <w:rPr>
          <w:rFonts w:ascii="Times New Roman" w:hAnsi="Times New Roman" w:cs="Times New Roman"/>
          <w:color w:val="000000"/>
          <w:sz w:val="20"/>
          <w:szCs w:val="20"/>
        </w:rPr>
        <w:t>provides notice to the State, the public, and private land owners of their zone of rights.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App. 223. The common-law physical characteristics te</w:t>
      </w:r>
      <w:r>
        <w:rPr>
          <w:rFonts w:ascii="Times New Roman" w:hAnsi="Times New Roman" w:cs="Times New Roman"/>
          <w:color w:val="000000"/>
          <w:sz w:val="20"/>
          <w:szCs w:val="20"/>
        </w:rPr>
        <w:t xml:space="preserve">st, by contrast, </w:t>
      </w:r>
      <w:r>
        <w:rPr>
          <w:rFonts w:ascii="Times New Roman" w:hAnsi="Times New Roman" w:cs="Times New Roman"/>
          <w:color w:val="000000"/>
          <w:sz w:val="20"/>
          <w:szCs w:val="20"/>
        </w:rPr>
        <w:t>“</w:t>
      </w:r>
      <w:r>
        <w:rPr>
          <w:rFonts w:ascii="Times New Roman" w:hAnsi="Times New Roman" w:cs="Times New Roman"/>
          <w:color w:val="000000"/>
          <w:sz w:val="20"/>
          <w:szCs w:val="20"/>
        </w:rPr>
        <w:t>would lead to uncertainty regarding the boundary of riparian landowners and the extent of the DNR’s regulatory jurisdiction.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State’s Pet. for Reh’g at 13.</w:t>
      </w:r>
    </w:p>
    <w:p w14:paraId="4B5ABC06"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2EC16BB"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Intervenors, for their part, contend that the legal boundary separating equal-fo</w:t>
      </w:r>
      <w:r>
        <w:rPr>
          <w:rFonts w:ascii="Times New Roman" w:hAnsi="Times New Roman" w:cs="Times New Roman"/>
          <w:color w:val="000000"/>
          <w:sz w:val="20"/>
          <w:szCs w:val="20"/>
        </w:rPr>
        <w:t>oting lands from privately-owned riparian lands remains the natural OHWM. Absent a clear legislative directive, Alliance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Dunes argue, </w:t>
      </w:r>
      <w:hyperlink r:id="rId244" w:history="1">
        <w:r>
          <w:rPr>
            <w:rFonts w:ascii="Times New Roman" w:hAnsi="Times New Roman" w:cs="Times New Roman"/>
            <w:i/>
            <w:iCs/>
            <w:color w:val="0E568C"/>
            <w:sz w:val="20"/>
            <w:szCs w:val="20"/>
          </w:rPr>
          <w:t>Lake Sand</w:t>
        </w:r>
      </w:hyperlink>
      <w:r>
        <w:rPr>
          <w:rFonts w:ascii="Times New Roman" w:hAnsi="Times New Roman" w:cs="Times New Roman"/>
          <w:color w:val="000000"/>
          <w:sz w:val="20"/>
          <w:szCs w:val="20"/>
        </w:rPr>
        <w:t xml:space="preserve"> prohibits the </w:t>
      </w:r>
      <w:bookmarkStart w:id="132" w:name="co_pp_sp_7902_1186_1"/>
      <w:bookmarkEnd w:id="132"/>
      <w:r>
        <w:rPr>
          <w:rFonts w:ascii="Times New Roman" w:hAnsi="Times New Roman" w:cs="Times New Roman"/>
          <w:b/>
          <w:bCs/>
          <w:color w:val="000000"/>
          <w:sz w:val="20"/>
          <w:szCs w:val="20"/>
        </w:rPr>
        <w:t>*1186</w:t>
      </w:r>
      <w:r>
        <w:rPr>
          <w:rFonts w:ascii="Times New Roman" w:hAnsi="Times New Roman" w:cs="Times New Roman"/>
          <w:color w:val="000000"/>
          <w:sz w:val="20"/>
          <w:szCs w:val="20"/>
        </w:rPr>
        <w:t xml:space="preserve"> DNR from changing this boundary as it threate</w:t>
      </w:r>
      <w:r>
        <w:rPr>
          <w:rFonts w:ascii="Times New Roman" w:hAnsi="Times New Roman" w:cs="Times New Roman"/>
          <w:color w:val="000000"/>
          <w:sz w:val="20"/>
          <w:szCs w:val="20"/>
        </w:rPr>
        <w:t>ns to alienate public trust lands.</w:t>
      </w:r>
    </w:p>
    <w:p w14:paraId="6630FAFE"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019D43E"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On this issue, we side with both the Gundersons and Intervenors.</w:t>
      </w:r>
    </w:p>
    <w:p w14:paraId="79F00C90"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91ED971" w14:textId="787BEACC"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45" w:history="1">
        <w:r>
          <w:rPr>
            <w:rFonts w:ascii="Times New Roman" w:hAnsi="Times New Roman" w:cs="Times New Roman"/>
            <w:b/>
            <w:bCs/>
            <w:color w:val="252525"/>
            <w:sz w:val="20"/>
            <w:szCs w:val="20"/>
            <w:vertAlign w:val="superscript"/>
          </w:rPr>
          <w:t>[13]</w:t>
        </w:r>
      </w:hyperlink>
      <w:bookmarkStart w:id="133" w:name="co_anchor_B132043814217_1"/>
      <w:bookmarkEnd w:id="133"/>
      <w:r>
        <w:rPr>
          <w:rFonts w:ascii="Times New Roman" w:hAnsi="Times New Roman" w:cs="Times New Roman"/>
          <w:color w:val="000000"/>
          <w:sz w:val="20"/>
          <w:szCs w:val="20"/>
        </w:rPr>
        <w:t xml:space="preserve"> </w:t>
      </w:r>
      <w:hyperlink r:id="rId246" w:history="1">
        <w:r>
          <w:rPr>
            <w:rFonts w:ascii="Times New Roman" w:hAnsi="Times New Roman" w:cs="Times New Roman"/>
            <w:b/>
            <w:bCs/>
            <w:color w:val="252525"/>
            <w:sz w:val="20"/>
            <w:szCs w:val="20"/>
            <w:vertAlign w:val="superscript"/>
          </w:rPr>
          <w:t>[14]</w:t>
        </w:r>
      </w:hyperlink>
      <w:bookmarkStart w:id="134" w:name="co_anchor_B142043814217_1"/>
      <w:bookmarkEnd w:id="134"/>
      <w:r>
        <w:rPr>
          <w:rFonts w:ascii="Times New Roman" w:hAnsi="Times New Roman" w:cs="Times New Roman"/>
          <w:color w:val="000000"/>
          <w:sz w:val="20"/>
          <w:szCs w:val="20"/>
        </w:rPr>
        <w:t xml:space="preserve">First, </w:t>
      </w:r>
      <w:r>
        <w:rPr>
          <w:rFonts w:ascii="Times New Roman" w:hAnsi="Times New Roman" w:cs="Times New Roman"/>
          <w:color w:val="000000"/>
          <w:sz w:val="20"/>
          <w:szCs w:val="20"/>
        </w:rPr>
        <w:t>“</w:t>
      </w:r>
      <w:r>
        <w:rPr>
          <w:rFonts w:ascii="Times New Roman" w:hAnsi="Times New Roman" w:cs="Times New Roman"/>
          <w:color w:val="000000"/>
          <w:sz w:val="20"/>
          <w:szCs w:val="20"/>
        </w:rPr>
        <w:t>the legislature cannot delegate the power to make a law.</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13B51E00" wp14:editId="55855E35">
            <wp:extent cx="161925" cy="161925"/>
            <wp:effectExtent l="0" t="0" r="0" b="0"/>
            <wp:docPr id="98" name="Picture 98">
              <a:hlinkClick xmlns:a="http://schemas.openxmlformats.org/drawingml/2006/main" r:id="rId2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8" w:history="1">
        <w:r>
          <w:rPr>
            <w:rFonts w:ascii="Times New Roman" w:hAnsi="Times New Roman" w:cs="Times New Roman"/>
            <w:i/>
            <w:iCs/>
            <w:color w:val="0E568C"/>
            <w:sz w:val="20"/>
            <w:szCs w:val="20"/>
          </w:rPr>
          <w:t>City of Carmel v. Martin Marietta Materials, Inc.</w:t>
        </w:r>
        <w:r>
          <w:rPr>
            <w:rFonts w:ascii="Times New Roman" w:hAnsi="Times New Roman" w:cs="Times New Roman"/>
            <w:color w:val="0E568C"/>
            <w:sz w:val="20"/>
            <w:szCs w:val="20"/>
          </w:rPr>
          <w:t>, 883 N.E.2d 781, 788 (Ind. 2008)</w:t>
        </w:r>
      </w:hyperlink>
      <w:r>
        <w:rPr>
          <w:rFonts w:ascii="Times New Roman" w:hAnsi="Times New Roman" w:cs="Times New Roman"/>
          <w:color w:val="000000"/>
          <w:sz w:val="20"/>
          <w:szCs w:val="20"/>
        </w:rPr>
        <w:t xml:space="preserve"> (construing </w:t>
      </w:r>
      <w:hyperlink r:id="rId249" w:history="1">
        <w:r>
          <w:rPr>
            <w:rFonts w:ascii="Times New Roman" w:hAnsi="Times New Roman" w:cs="Times New Roman"/>
            <w:color w:val="0E568C"/>
            <w:sz w:val="20"/>
            <w:szCs w:val="20"/>
          </w:rPr>
          <w:t>article IV, section 1 of the Indiana Constitution</w:t>
        </w:r>
      </w:hyperlink>
      <w:r>
        <w:rPr>
          <w:rFonts w:ascii="Times New Roman" w:hAnsi="Times New Roman" w:cs="Times New Roman"/>
          <w:color w:val="000000"/>
          <w:sz w:val="20"/>
          <w:szCs w:val="20"/>
        </w:rPr>
        <w:t xml:space="preserve">). It can only </w:t>
      </w:r>
      <w:r>
        <w:rPr>
          <w:rFonts w:ascii="Times New Roman" w:hAnsi="Times New Roman" w:cs="Times New Roman"/>
          <w:color w:val="000000"/>
          <w:sz w:val="20"/>
          <w:szCs w:val="20"/>
        </w:rPr>
        <w:t>“</w:t>
      </w:r>
      <w:r>
        <w:rPr>
          <w:rFonts w:ascii="Times New Roman" w:hAnsi="Times New Roman" w:cs="Times New Roman"/>
          <w:color w:val="000000"/>
          <w:sz w:val="20"/>
          <w:szCs w:val="20"/>
        </w:rPr>
        <w:t>make a law delegating power to an agency to det</w:t>
      </w:r>
      <w:r>
        <w:rPr>
          <w:rFonts w:ascii="Times New Roman" w:hAnsi="Times New Roman" w:cs="Times New Roman"/>
          <w:color w:val="000000"/>
          <w:sz w:val="20"/>
          <w:szCs w:val="20"/>
        </w:rPr>
        <w:t>ermine the existence of some fact or situation upon which the law is intended to operate.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264C9E20" wp14:editId="3C3B1851">
            <wp:extent cx="161925" cy="161925"/>
            <wp:effectExtent l="0" t="0" r="0" b="0"/>
            <wp:docPr id="99" name="Picture 99">
              <a:hlinkClick xmlns:a="http://schemas.openxmlformats.org/drawingml/2006/main" r:id="rId2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0"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(internal quotations omitted). Moreover, the legislature may only </w:t>
      </w:r>
      <w:r>
        <w:rPr>
          <w:rFonts w:ascii="Times New Roman" w:hAnsi="Times New Roman" w:cs="Times New Roman"/>
          <w:color w:val="000000"/>
          <w:sz w:val="20"/>
          <w:szCs w:val="20"/>
        </w:rPr>
        <w:t>“</w:t>
      </w:r>
      <w:r>
        <w:rPr>
          <w:rFonts w:ascii="Times New Roman" w:hAnsi="Times New Roman" w:cs="Times New Roman"/>
          <w:color w:val="000000"/>
          <w:sz w:val="20"/>
          <w:szCs w:val="20"/>
        </w:rPr>
        <w:t>delegate rule-making powers to an administrative age</w:t>
      </w:r>
      <w:r>
        <w:rPr>
          <w:rFonts w:ascii="Times New Roman" w:hAnsi="Times New Roman" w:cs="Times New Roman"/>
          <w:color w:val="000000"/>
          <w:sz w:val="20"/>
          <w:szCs w:val="20"/>
        </w:rPr>
        <w:t>ncy if that delegation is accompanied by sufficient standards to guide the agency in the exercise of its statutory authority.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645AE6F9" wp14:editId="650A8F67">
            <wp:extent cx="161925" cy="161925"/>
            <wp:effectExtent l="0" t="0" r="0" b="0"/>
            <wp:docPr id="100" name="Picture 100">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2" w:history="1">
        <w:r>
          <w:rPr>
            <w:rFonts w:ascii="Times New Roman" w:hAnsi="Times New Roman" w:cs="Times New Roman"/>
            <w:i/>
            <w:iCs/>
            <w:color w:val="0E568C"/>
            <w:sz w:val="20"/>
            <w:szCs w:val="20"/>
          </w:rPr>
          <w:t>Healthscript, Inc. v. State</w:t>
        </w:r>
        <w:r>
          <w:rPr>
            <w:rFonts w:ascii="Times New Roman" w:hAnsi="Times New Roman" w:cs="Times New Roman"/>
            <w:color w:val="0E568C"/>
            <w:sz w:val="20"/>
            <w:szCs w:val="20"/>
          </w:rPr>
          <w:t>, 770 N.E.2d 810, 814 (Ind</w:t>
        </w:r>
        <w:r>
          <w:rPr>
            <w:rFonts w:ascii="Times New Roman" w:hAnsi="Times New Roman" w:cs="Times New Roman"/>
            <w:color w:val="0E568C"/>
            <w:sz w:val="20"/>
            <w:szCs w:val="20"/>
          </w:rPr>
          <w:t>. 2002)</w:t>
        </w:r>
      </w:hyperlink>
      <w:r>
        <w:rPr>
          <w:rFonts w:ascii="Times New Roman" w:hAnsi="Times New Roman" w:cs="Times New Roman"/>
          <w:color w:val="000000"/>
          <w:sz w:val="20"/>
          <w:szCs w:val="20"/>
        </w:rPr>
        <w:t xml:space="preserve">. The statutory authority cited by the State merely assigns to the DNR general managerial responsibility over </w:t>
      </w:r>
      <w:r>
        <w:rPr>
          <w:rFonts w:ascii="Times New Roman" w:hAnsi="Times New Roman" w:cs="Times New Roman"/>
          <w:color w:val="000000"/>
          <w:sz w:val="20"/>
          <w:szCs w:val="20"/>
        </w:rPr>
        <w:t>“</w:t>
      </w:r>
      <w:r>
        <w:rPr>
          <w:rFonts w:ascii="Times New Roman" w:hAnsi="Times New Roman" w:cs="Times New Roman"/>
          <w:color w:val="000000"/>
          <w:sz w:val="20"/>
          <w:szCs w:val="20"/>
        </w:rPr>
        <w:t>the navigable water of Indiana</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State lands </w:t>
      </w:r>
      <w:r>
        <w:rPr>
          <w:rFonts w:ascii="Times New Roman" w:hAnsi="Times New Roman" w:cs="Times New Roman"/>
          <w:color w:val="000000"/>
          <w:sz w:val="20"/>
          <w:szCs w:val="20"/>
        </w:rPr>
        <w:t>“</w:t>
      </w:r>
      <w:r>
        <w:rPr>
          <w:rFonts w:ascii="Times New Roman" w:hAnsi="Times New Roman" w:cs="Times New Roman"/>
          <w:color w:val="000000"/>
          <w:sz w:val="20"/>
          <w:szCs w:val="20"/>
        </w:rPr>
        <w:t>adjacent to a lake or stream.</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53" w:history="1">
        <w:r>
          <w:rPr>
            <w:rFonts w:ascii="Times New Roman" w:hAnsi="Times New Roman" w:cs="Times New Roman"/>
            <w:color w:val="0E568C"/>
            <w:sz w:val="20"/>
            <w:szCs w:val="20"/>
          </w:rPr>
          <w:t>I.C. §§ 14–19–1–1(9)</w:t>
        </w:r>
      </w:hyperlink>
      <w:r>
        <w:rPr>
          <w:rFonts w:ascii="Times New Roman" w:hAnsi="Times New Roman" w:cs="Times New Roman"/>
          <w:color w:val="000000"/>
          <w:sz w:val="20"/>
          <w:szCs w:val="20"/>
        </w:rPr>
        <w:t xml:space="preserve">, </w:t>
      </w:r>
      <w:hyperlink r:id="rId254" w:history="1">
        <w:r>
          <w:rPr>
            <w:rFonts w:ascii="Times New Roman" w:hAnsi="Times New Roman" w:cs="Times New Roman"/>
            <w:color w:val="0E568C"/>
            <w:sz w:val="20"/>
            <w:szCs w:val="20"/>
          </w:rPr>
          <w:t>14</w:t>
        </w:r>
        <w:r>
          <w:rPr>
            <w:rFonts w:ascii="Times New Roman" w:hAnsi="Times New Roman" w:cs="Times New Roman"/>
            <w:color w:val="0E568C"/>
            <w:sz w:val="20"/>
            <w:szCs w:val="20"/>
          </w:rPr>
          <w:t>–18–5–1</w:t>
        </w:r>
      </w:hyperlink>
      <w:r>
        <w:rPr>
          <w:rFonts w:ascii="Times New Roman" w:hAnsi="Times New Roman" w:cs="Times New Roman"/>
          <w:color w:val="000000"/>
          <w:sz w:val="20"/>
          <w:szCs w:val="20"/>
        </w:rPr>
        <w:t xml:space="preserve">, 2. Neither statutory provision contains legislative guidelines on regulating public trust lands, let alone </w:t>
      </w:r>
      <w:r>
        <w:rPr>
          <w:rFonts w:ascii="Times New Roman" w:hAnsi="Times New Roman" w:cs="Times New Roman"/>
          <w:color w:val="000000"/>
          <w:sz w:val="20"/>
          <w:szCs w:val="20"/>
        </w:rPr>
        <w:t>“</w:t>
      </w:r>
      <w:r>
        <w:rPr>
          <w:rFonts w:ascii="Times New Roman" w:hAnsi="Times New Roman" w:cs="Times New Roman"/>
          <w:color w:val="000000"/>
          <w:sz w:val="20"/>
          <w:szCs w:val="20"/>
        </w:rPr>
        <w:t>sufficient standards to guide the agency.</w:t>
      </w:r>
      <w:r>
        <w:rPr>
          <w:rFonts w:ascii="Times New Roman" w:hAnsi="Times New Roman" w:cs="Times New Roman"/>
          <w:color w:val="000000"/>
          <w:sz w:val="20"/>
          <w:szCs w:val="20"/>
        </w:rPr>
        <w:t>”</w:t>
      </w:r>
      <w:bookmarkStart w:id="135" w:name="co_fnRef_B00122043814217_ID0EFDAK_1"/>
      <w:bookmarkEnd w:id="13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"#co_footnote_</w:instrText>
      </w:r>
      <w:r>
        <w:rPr>
          <w:rFonts w:ascii="Times New Roman" w:hAnsi="Times New Roman" w:cs="Times New Roman"/>
          <w:color w:val="000000"/>
          <w:sz w:val="16"/>
          <w:szCs w:val="16"/>
        </w:rPr>
        <w:instrText xml:space="preserve">B00122043814217_1" </w:instrText>
      </w:r>
      <w:r w:rsidR="009D24C6">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12</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0E5BC4E3" wp14:editId="35EE61DC">
            <wp:extent cx="161925" cy="161925"/>
            <wp:effectExtent l="0" t="0" r="0" b="0"/>
            <wp:docPr id="101" name="Picture 101">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5" w:history="1">
        <w:r>
          <w:rPr>
            <w:rFonts w:ascii="Times New Roman" w:hAnsi="Times New Roman" w:cs="Times New Roman"/>
            <w:i/>
            <w:iCs/>
            <w:color w:val="0E568C"/>
            <w:sz w:val="20"/>
            <w:szCs w:val="20"/>
          </w:rPr>
          <w:t>Healthscript</w:t>
        </w:r>
        <w:r>
          <w:rPr>
            <w:rFonts w:ascii="Times New Roman" w:hAnsi="Times New Roman" w:cs="Times New Roman"/>
            <w:color w:val="0E568C"/>
            <w:sz w:val="20"/>
            <w:szCs w:val="20"/>
          </w:rPr>
          <w:t>, 770 N.E.2d at 814</w:t>
        </w:r>
      </w:hyperlink>
      <w:r>
        <w:rPr>
          <w:rFonts w:ascii="Times New Roman" w:hAnsi="Times New Roman" w:cs="Times New Roman"/>
          <w:color w:val="000000"/>
          <w:sz w:val="20"/>
          <w:szCs w:val="20"/>
        </w:rPr>
        <w:t>.</w:t>
      </w:r>
    </w:p>
    <w:p w14:paraId="7F887F2A"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2837A86" w14:textId="2BC6CC3C"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Second, the absence of a clear legislative directive prohibits the DNR from changing the OHWM, as it threatens to alienate public trust lands. </w:t>
      </w:r>
      <w:hyperlink r:id="rId256" w:history="1">
        <w:r>
          <w:rPr>
            <w:rFonts w:ascii="Times New Roman" w:hAnsi="Times New Roman" w:cs="Times New Roman"/>
            <w:i/>
            <w:iCs/>
            <w:color w:val="0E568C"/>
            <w:sz w:val="20"/>
            <w:szCs w:val="20"/>
          </w:rPr>
          <w:t>Lake Sand</w:t>
        </w:r>
        <w:r>
          <w:rPr>
            <w:rFonts w:ascii="Times New Roman" w:hAnsi="Times New Roman" w:cs="Times New Roman"/>
            <w:color w:val="0E568C"/>
            <w:sz w:val="20"/>
            <w:szCs w:val="20"/>
          </w:rPr>
          <w:t>, 68 Ind. App. at 445, 120 N.E. at 716</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 state in its so</w:t>
      </w:r>
      <w:r>
        <w:rPr>
          <w:rFonts w:ascii="Times New Roman" w:hAnsi="Times New Roman" w:cs="Times New Roman"/>
          <w:color w:val="000000"/>
          <w:sz w:val="20"/>
          <w:szCs w:val="20"/>
        </w:rPr>
        <w:t>vereign capacity is without power to convey or curtail the right of its people in the bed of Lake Michigan.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accord</w:t>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719CF78D" wp14:editId="46F478B0">
            <wp:extent cx="161925" cy="161925"/>
            <wp:effectExtent l="0" t="0" r="0" b="0"/>
            <wp:docPr id="102" name="Picture 102">
              <a:hlinkClick xmlns:a="http://schemas.openxmlformats.org/drawingml/2006/main" r:id="rId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7" w:history="1">
        <w:r>
          <w:rPr>
            <w:rFonts w:ascii="Times New Roman" w:hAnsi="Times New Roman" w:cs="Times New Roman"/>
            <w:i/>
            <w:iCs/>
            <w:color w:val="0E568C"/>
            <w:sz w:val="20"/>
            <w:szCs w:val="20"/>
          </w:rPr>
          <w:t>Kivett</w:t>
        </w:r>
        <w:r>
          <w:rPr>
            <w:rFonts w:ascii="Times New Roman" w:hAnsi="Times New Roman" w:cs="Times New Roman"/>
            <w:color w:val="0E568C"/>
            <w:sz w:val="20"/>
            <w:szCs w:val="20"/>
          </w:rPr>
          <w:t>, 228 Ind. at 630, 95 N.E.2d at 148</w:t>
        </w:r>
      </w:hyperlink>
      <w:r>
        <w:rPr>
          <w:rFonts w:ascii="Times New Roman" w:hAnsi="Times New Roman" w:cs="Times New Roman"/>
          <w:color w:val="000000"/>
          <w:sz w:val="20"/>
          <w:szCs w:val="20"/>
        </w:rPr>
        <w:t>.</w:t>
      </w:r>
    </w:p>
    <w:p w14:paraId="790041B7"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9E5FDEC" w14:textId="18A04E88"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58" w:history="1">
        <w:r>
          <w:rPr>
            <w:rFonts w:ascii="Times New Roman" w:hAnsi="Times New Roman" w:cs="Times New Roman"/>
            <w:b/>
            <w:bCs/>
            <w:color w:val="252525"/>
            <w:sz w:val="20"/>
            <w:szCs w:val="20"/>
            <w:vertAlign w:val="superscript"/>
          </w:rPr>
          <w:t>[15]</w:t>
        </w:r>
      </w:hyperlink>
      <w:bookmarkStart w:id="136" w:name="co_anchor_B152043814217_1"/>
      <w:bookmarkEnd w:id="136"/>
      <w:r>
        <w:rPr>
          <w:rFonts w:ascii="Times New Roman" w:hAnsi="Times New Roman" w:cs="Times New Roman"/>
          <w:color w:val="000000"/>
          <w:sz w:val="20"/>
          <w:szCs w:val="20"/>
        </w:rPr>
        <w:t xml:space="preserve">The common-law OHWM is a moveable boundary subject to the natural variability of the shoreline. Bureau of Land Mgmt., </w:t>
      </w:r>
      <w:r>
        <w:rPr>
          <w:rFonts w:ascii="Times New Roman" w:hAnsi="Times New Roman" w:cs="Times New Roman"/>
          <w:i/>
          <w:iCs/>
          <w:color w:val="000000"/>
          <w:sz w:val="20"/>
          <w:szCs w:val="20"/>
        </w:rPr>
        <w:t>Manual of Surveying Instructions</w:t>
      </w:r>
      <w:r>
        <w:rPr>
          <w:rFonts w:ascii="Times New Roman" w:hAnsi="Times New Roman" w:cs="Times New Roman"/>
          <w:color w:val="000000"/>
          <w:sz w:val="20"/>
          <w:szCs w:val="20"/>
        </w:rPr>
        <w:t xml:space="preserve"> at 81 (</w:t>
      </w:r>
      <w:r>
        <w:rPr>
          <w:rFonts w:ascii="Times New Roman" w:hAnsi="Times New Roman" w:cs="Times New Roman"/>
          <w:color w:val="000000"/>
          <w:sz w:val="20"/>
          <w:szCs w:val="20"/>
        </w:rPr>
        <w:t>“</w:t>
      </w:r>
      <w:r>
        <w:rPr>
          <w:rFonts w:ascii="Times New Roman" w:hAnsi="Times New Roman" w:cs="Times New Roman"/>
          <w:color w:val="000000"/>
          <w:sz w:val="20"/>
          <w:szCs w:val="20"/>
        </w:rPr>
        <w:t>When by action o</w:t>
      </w:r>
      <w:r>
        <w:rPr>
          <w:rFonts w:ascii="Times New Roman" w:hAnsi="Times New Roman" w:cs="Times New Roman"/>
          <w:color w:val="000000"/>
          <w:sz w:val="20"/>
          <w:szCs w:val="20"/>
        </w:rPr>
        <w:t>f water the bed of the body of water changes, the OHWM changes, and the ownership of adjoining land progresses with it.</w:t>
      </w:r>
      <w:r>
        <w:rPr>
          <w:rFonts w:ascii="Times New Roman" w:hAnsi="Times New Roman" w:cs="Times New Roman"/>
          <w:color w:val="000000"/>
          <w:sz w:val="20"/>
          <w:szCs w:val="20"/>
        </w:rPr>
        <w:t>”</w:t>
      </w:r>
      <w:r>
        <w:rPr>
          <w:rFonts w:ascii="Times New Roman" w:hAnsi="Times New Roman" w:cs="Times New Roman"/>
          <w:color w:val="000000"/>
          <w:sz w:val="20"/>
          <w:szCs w:val="20"/>
        </w:rPr>
        <w:t>). Riparian boundary law relies on the adaptive doctrines of accretion and erosion to account for these shoreline dynamics. Under the ac</w:t>
      </w:r>
      <w:r>
        <w:rPr>
          <w:rFonts w:ascii="Times New Roman" w:hAnsi="Times New Roman" w:cs="Times New Roman"/>
          <w:color w:val="000000"/>
          <w:sz w:val="20"/>
          <w:szCs w:val="20"/>
        </w:rPr>
        <w:t>cretion doctrine, the riparian landowner gains property as the OHWM shifts lakeward due to the gradual deposit of sand or other material.</w:t>
      </w:r>
      <w:bookmarkStart w:id="137" w:name="co_fnRef_B00132043814217_ID0EZIAK_1"/>
      <w:bookmarkEnd w:id="13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"#co_footnote_B00132043814217_1" </w:instrText>
      </w:r>
      <w:r w:rsidR="009D24C6">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13</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2DD1DA2E" wp14:editId="3FDCE740">
            <wp:extent cx="161925" cy="161925"/>
            <wp:effectExtent l="0" t="0" r="0" b="0"/>
            <wp:docPr id="103" name="Picture 103">
              <a:hlinkClick xmlns:a="http://schemas.openxmlformats.org/drawingml/2006/main" r:id="rId2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0" w:history="1">
        <w:r>
          <w:rPr>
            <w:rFonts w:ascii="Times New Roman" w:hAnsi="Times New Roman" w:cs="Times New Roman"/>
            <w:i/>
            <w:iCs/>
            <w:color w:val="0E568C"/>
            <w:sz w:val="20"/>
            <w:szCs w:val="20"/>
          </w:rPr>
          <w:t>Bath v. Courts</w:t>
        </w:r>
        <w:r>
          <w:rPr>
            <w:rFonts w:ascii="Times New Roman" w:hAnsi="Times New Roman" w:cs="Times New Roman"/>
            <w:color w:val="0E568C"/>
            <w:sz w:val="20"/>
            <w:szCs w:val="20"/>
          </w:rPr>
          <w:t>, 459 N.E.2d 72, 74 (Ind. Ct. App. 1984)</w:t>
        </w:r>
      </w:hyperlink>
      <w:r>
        <w:rPr>
          <w:rFonts w:ascii="Times New Roman" w:hAnsi="Times New Roman" w:cs="Times New Roman"/>
          <w:color w:val="000000"/>
          <w:sz w:val="20"/>
          <w:szCs w:val="20"/>
        </w:rPr>
        <w:t>. The doctrine of erosion, by contrast, has the opposite effect: the riparian landowner loses property as the boundary shift</w:t>
      </w:r>
      <w:r>
        <w:rPr>
          <w:rFonts w:ascii="Times New Roman" w:hAnsi="Times New Roman" w:cs="Times New Roman"/>
          <w:color w:val="000000"/>
          <w:sz w:val="20"/>
          <w:szCs w:val="20"/>
        </w:rPr>
        <w:t>s landward due to the gradual loss of shoreline.</w:t>
      </w:r>
      <w:bookmarkStart w:id="138" w:name="co_fnRef_B00142043814217_ID0E3JAK_1"/>
      <w:bookmarkEnd w:id="13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"#co_footnote_B00142043814217_1" </w:instrText>
      </w:r>
      <w:r w:rsidR="009D24C6">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14</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hyperlink r:id="rId261" w:history="1">
        <w:r>
          <w:rPr>
            <w:rFonts w:ascii="Times New Roman" w:hAnsi="Times New Roman" w:cs="Times New Roman"/>
            <w:color w:val="0E568C"/>
            <w:sz w:val="20"/>
            <w:szCs w:val="20"/>
          </w:rPr>
          <w:t>93 C.J.S. Waters § 187 (2017)</w:t>
        </w:r>
      </w:hyperlink>
      <w:r>
        <w:rPr>
          <w:rFonts w:ascii="Times New Roman" w:hAnsi="Times New Roman" w:cs="Times New Roman"/>
          <w:color w:val="000000"/>
          <w:sz w:val="20"/>
          <w:szCs w:val="20"/>
        </w:rPr>
        <w:t xml:space="preserve">. These doctrines operate to maintain the status quo </w:t>
      </w:r>
      <w:r>
        <w:rPr>
          <w:rFonts w:ascii="Times New Roman" w:hAnsi="Times New Roman" w:cs="Times New Roman"/>
          <w:color w:val="000000"/>
          <w:sz w:val="20"/>
          <w:szCs w:val="20"/>
        </w:rPr>
        <w:t>of relative rights to the shores of navigable waters. While the physical boundary shifts (e.g., shelving or terrestrial vegetation) the legal relationships</w:t>
      </w:r>
      <w:r>
        <w:rPr>
          <w:rFonts w:ascii="Times New Roman" w:hAnsi="Times New Roman" w:cs="Times New Roman"/>
          <w:color w:val="000000"/>
          <w:sz w:val="20"/>
          <w:szCs w:val="20"/>
        </w:rPr>
        <w:t>—</w:t>
      </w:r>
      <w:r>
        <w:rPr>
          <w:rFonts w:ascii="Times New Roman" w:hAnsi="Times New Roman" w:cs="Times New Roman"/>
          <w:color w:val="000000"/>
          <w:sz w:val="20"/>
          <w:szCs w:val="20"/>
        </w:rPr>
        <w:t>private riparian ownership and public trust title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remain the </w:t>
      </w:r>
      <w:r>
        <w:rPr>
          <w:rFonts w:ascii="Times New Roman" w:hAnsi="Times New Roman" w:cs="Times New Roman"/>
          <w:color w:val="000000"/>
          <w:sz w:val="20"/>
          <w:szCs w:val="20"/>
        </w:rPr>
        <w:lastRenderedPageBreak/>
        <w:t>same. In other words, while accretion o</w:t>
      </w:r>
      <w:r>
        <w:rPr>
          <w:rFonts w:ascii="Times New Roman" w:hAnsi="Times New Roman" w:cs="Times New Roman"/>
          <w:color w:val="000000"/>
          <w:sz w:val="20"/>
          <w:szCs w:val="20"/>
        </w:rPr>
        <w:t xml:space="preserve">r erosion may change the actual location of the OHWM, the legal boundary remains the OHWM. </w:t>
      </w:r>
      <w:bookmarkStart w:id="139" w:name="co_pp_sp_7902_1187_1"/>
      <w:bookmarkEnd w:id="139"/>
      <w:r>
        <w:rPr>
          <w:rFonts w:ascii="Times New Roman" w:hAnsi="Times New Roman" w:cs="Times New Roman"/>
          <w:b/>
          <w:bCs/>
          <w:color w:val="000000"/>
          <w:sz w:val="20"/>
          <w:szCs w:val="20"/>
        </w:rPr>
        <w:t>*1187</w:t>
      </w:r>
      <w:r>
        <w:rPr>
          <w:rFonts w:ascii="Times New Roman" w:hAnsi="Times New Roman" w:cs="Times New Roman"/>
          <w:color w:val="000000"/>
          <w:sz w:val="20"/>
          <w:szCs w:val="20"/>
        </w:rPr>
        <w:t xml:space="preserve"> </w:t>
      </w:r>
      <w:hyperlink r:id="rId262" w:history="1">
        <w:r>
          <w:rPr>
            <w:rFonts w:ascii="Times New Roman" w:hAnsi="Times New Roman" w:cs="Times New Roman"/>
            <w:i/>
            <w:iCs/>
            <w:color w:val="0E568C"/>
            <w:sz w:val="20"/>
            <w:szCs w:val="20"/>
          </w:rPr>
          <w:t>State Land Bd. v. Corvallis Sand &amp; Gravel Co.</w:t>
        </w:r>
        <w:r>
          <w:rPr>
            <w:rFonts w:ascii="Times New Roman" w:hAnsi="Times New Roman" w:cs="Times New Roman"/>
            <w:color w:val="0E568C"/>
            <w:sz w:val="20"/>
            <w:szCs w:val="20"/>
          </w:rPr>
          <w:t>, 283 Or. 147, 582 P.2d 1352, 1</w:t>
        </w:r>
        <w:r>
          <w:rPr>
            <w:rFonts w:ascii="Times New Roman" w:hAnsi="Times New Roman" w:cs="Times New Roman"/>
            <w:color w:val="0E568C"/>
            <w:sz w:val="20"/>
            <w:szCs w:val="20"/>
          </w:rPr>
          <w:t>361 (1978)</w:t>
        </w:r>
      </w:hyperlink>
      <w:r>
        <w:rPr>
          <w:rFonts w:ascii="Times New Roman" w:hAnsi="Times New Roman" w:cs="Times New Roman"/>
          <w:color w:val="000000"/>
          <w:sz w:val="20"/>
          <w:szCs w:val="20"/>
        </w:rPr>
        <w:t>. In contrast, the administrative OHWM</w:t>
      </w:r>
      <w:r>
        <w:rPr>
          <w:rFonts w:ascii="Times New Roman" w:hAnsi="Times New Roman" w:cs="Times New Roman"/>
          <w:color w:val="000000"/>
          <w:sz w:val="20"/>
          <w:szCs w:val="20"/>
        </w:rPr>
        <w:t>—</w:t>
      </w:r>
      <w:r>
        <w:rPr>
          <w:rFonts w:ascii="Times New Roman" w:hAnsi="Times New Roman" w:cs="Times New Roman"/>
          <w:color w:val="000000"/>
          <w:sz w:val="20"/>
          <w:szCs w:val="20"/>
        </w:rPr>
        <w:t>as a static boundary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fails to account for these shoreline dynamics. Thus, accretion may result in a diminution of public trust lands, in derogation of </w:t>
      </w:r>
      <w:hyperlink r:id="rId263" w:history="1">
        <w:r>
          <w:rPr>
            <w:rFonts w:ascii="Times New Roman" w:hAnsi="Times New Roman" w:cs="Times New Roman"/>
            <w:i/>
            <w:iCs/>
            <w:color w:val="0E568C"/>
            <w:sz w:val="20"/>
            <w:szCs w:val="20"/>
          </w:rPr>
          <w:t>Lake Sand</w:t>
        </w:r>
        <w:r>
          <w:rPr>
            <w:rFonts w:ascii="Times New Roman" w:hAnsi="Times New Roman" w:cs="Times New Roman"/>
            <w:color w:val="0E568C"/>
            <w:sz w:val="20"/>
            <w:szCs w:val="20"/>
          </w:rPr>
          <w:t>, 6</w:t>
        </w:r>
        <w:r>
          <w:rPr>
            <w:rFonts w:ascii="Times New Roman" w:hAnsi="Times New Roman" w:cs="Times New Roman"/>
            <w:color w:val="0E568C"/>
            <w:sz w:val="20"/>
            <w:szCs w:val="20"/>
          </w:rPr>
          <w:t>8 Ind. App. at 446, 120 N.E. at 716</w:t>
        </w:r>
      </w:hyperlink>
      <w:r>
        <w:rPr>
          <w:rFonts w:ascii="Times New Roman" w:hAnsi="Times New Roman" w:cs="Times New Roman"/>
          <w:color w:val="000000"/>
          <w:sz w:val="20"/>
          <w:szCs w:val="20"/>
        </w:rPr>
        <w:t>. Alternatively, erosion may result in the expansion of public trust lands at the expense of the riparian landowner, resulting in an uncompensated taking.</w:t>
      </w:r>
      <w:bookmarkStart w:id="140" w:name="co_fnRef_B00152043814217_ID0E1LAK_1"/>
      <w:bookmarkEnd w:id="14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"#co_footnote_B00152043814217_1" </w:instrText>
      </w:r>
      <w:r w:rsidR="009D24C6">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15</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hyperlink r:id="rId264" w:history="1">
        <w:r>
          <w:rPr>
            <w:rFonts w:ascii="Times New Roman" w:hAnsi="Times New Roman" w:cs="Times New Roman"/>
            <w:color w:val="0E568C"/>
            <w:sz w:val="20"/>
            <w:szCs w:val="20"/>
          </w:rPr>
          <w:t>U.S. Const. amend. V</w:t>
        </w:r>
      </w:hyperlink>
      <w:r>
        <w:rPr>
          <w:rFonts w:ascii="Times New Roman" w:hAnsi="Times New Roman" w:cs="Times New Roman"/>
          <w:color w:val="000000"/>
          <w:sz w:val="20"/>
          <w:szCs w:val="20"/>
        </w:rPr>
        <w:t xml:space="preserve">; </w:t>
      </w:r>
      <w:hyperlink r:id="rId265" w:history="1">
        <w:r>
          <w:rPr>
            <w:rFonts w:ascii="Times New Roman" w:hAnsi="Times New Roman" w:cs="Times New Roman"/>
            <w:color w:val="0E568C"/>
            <w:sz w:val="20"/>
            <w:szCs w:val="20"/>
          </w:rPr>
          <w:t>Ind. Const. art. 1, sec. 21</w:t>
        </w:r>
      </w:hyperlink>
      <w:r>
        <w:rPr>
          <w:rFonts w:ascii="Times New Roman" w:hAnsi="Times New Roman" w:cs="Times New Roman"/>
          <w:color w:val="000000"/>
          <w:sz w:val="20"/>
          <w:szCs w:val="20"/>
        </w:rPr>
        <w:t>.</w:t>
      </w:r>
    </w:p>
    <w:p w14:paraId="274B04B4"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4002930" w14:textId="4A12D69F"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66" w:history="1">
        <w:r>
          <w:rPr>
            <w:rFonts w:ascii="Times New Roman" w:hAnsi="Times New Roman" w:cs="Times New Roman"/>
            <w:b/>
            <w:bCs/>
            <w:color w:val="252525"/>
            <w:sz w:val="20"/>
            <w:szCs w:val="20"/>
            <w:vertAlign w:val="superscript"/>
          </w:rPr>
          <w:t>[16]</w:t>
        </w:r>
      </w:hyperlink>
      <w:bookmarkStart w:id="141" w:name="co_anchor_B162043814217_1"/>
      <w:bookmarkEnd w:id="141"/>
      <w:r>
        <w:rPr>
          <w:rFonts w:ascii="Times New Roman" w:hAnsi="Times New Roman" w:cs="Times New Roman"/>
          <w:color w:val="000000"/>
          <w:sz w:val="20"/>
          <w:szCs w:val="20"/>
        </w:rPr>
        <w:t xml:space="preserve">Generally, if administrative rules and regulations </w:t>
      </w:r>
      <w:r>
        <w:rPr>
          <w:rFonts w:ascii="Times New Roman" w:hAnsi="Times New Roman" w:cs="Times New Roman"/>
          <w:color w:val="000000"/>
          <w:sz w:val="20"/>
          <w:szCs w:val="20"/>
        </w:rPr>
        <w:t>“</w:t>
      </w:r>
      <w:r>
        <w:rPr>
          <w:rFonts w:ascii="Times New Roman" w:hAnsi="Times New Roman" w:cs="Times New Roman"/>
          <w:color w:val="000000"/>
          <w:sz w:val="20"/>
          <w:szCs w:val="20"/>
        </w:rPr>
        <w:t>are in conflict with the state’s organic law</w:t>
      </w:r>
      <w:r>
        <w:rPr>
          <w:rFonts w:ascii="Times New Roman" w:hAnsi="Times New Roman" w:cs="Times New Roman"/>
          <w:color w:val="000000"/>
          <w:sz w:val="20"/>
          <w:szCs w:val="20"/>
        </w:rPr>
        <w:t>, or antagonistic to the general law of the state[, then] they are invalid.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66ABD739" wp14:editId="1BD80A60">
            <wp:extent cx="161925" cy="161925"/>
            <wp:effectExtent l="0" t="0" r="0" b="0"/>
            <wp:docPr id="104" name="Picture 104">
              <a:hlinkClick xmlns:a="http://schemas.openxmlformats.org/drawingml/2006/main" r:id="rId2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8" w:history="1">
        <w:r>
          <w:rPr>
            <w:rFonts w:ascii="Times New Roman" w:hAnsi="Times New Roman" w:cs="Times New Roman"/>
            <w:i/>
            <w:iCs/>
            <w:color w:val="0E568C"/>
            <w:sz w:val="20"/>
            <w:szCs w:val="20"/>
          </w:rPr>
          <w:t>Potts v. Review Bd. of Indiana Emp’t Sec. Div.</w:t>
        </w:r>
        <w:r>
          <w:rPr>
            <w:rFonts w:ascii="Times New Roman" w:hAnsi="Times New Roman" w:cs="Times New Roman"/>
            <w:color w:val="0E568C"/>
            <w:sz w:val="20"/>
            <w:szCs w:val="20"/>
          </w:rPr>
          <w:t>, 438 N.E.2d 1012, 1015–16 (Ind. Ct. App. 1982)</w:t>
        </w:r>
      </w:hyperlink>
      <w:r>
        <w:rPr>
          <w:rFonts w:ascii="Times New Roman" w:hAnsi="Times New Roman" w:cs="Times New Roman"/>
          <w:color w:val="000000"/>
          <w:sz w:val="20"/>
          <w:szCs w:val="20"/>
        </w:rPr>
        <w:t>. How</w:t>
      </w:r>
      <w:r>
        <w:rPr>
          <w:rFonts w:ascii="Times New Roman" w:hAnsi="Times New Roman" w:cs="Times New Roman"/>
          <w:color w:val="000000"/>
          <w:sz w:val="20"/>
          <w:szCs w:val="20"/>
        </w:rPr>
        <w:t xml:space="preserve">ever, we recognize that the administrative OHWM serves other valid purposes, namely as a jurisdictional benchmark for administering regulatory programs by the DNR and U.S. Army Corps of Engineers. </w:t>
      </w:r>
      <w:r>
        <w:rPr>
          <w:rFonts w:ascii="Times New Roman" w:hAnsi="Times New Roman" w:cs="Times New Roman"/>
          <w:i/>
          <w:iCs/>
          <w:color w:val="000000"/>
          <w:sz w:val="20"/>
          <w:szCs w:val="20"/>
        </w:rPr>
        <w:t>See International Great Lakes Datum</w:t>
      </w:r>
      <w:r>
        <w:rPr>
          <w:rFonts w:ascii="Times New Roman" w:hAnsi="Times New Roman" w:cs="Times New Roman"/>
          <w:color w:val="000000"/>
          <w:sz w:val="20"/>
          <w:szCs w:val="20"/>
        </w:rPr>
        <w:t xml:space="preserve">, Ind. Dep’t of Natural </w:t>
      </w:r>
      <w:r>
        <w:rPr>
          <w:rFonts w:ascii="Times New Roman" w:hAnsi="Times New Roman" w:cs="Times New Roman"/>
          <w:color w:val="000000"/>
          <w:sz w:val="20"/>
          <w:szCs w:val="20"/>
        </w:rPr>
        <w:t xml:space="preserve">Resources, https://www.in.gov/dnr/water/3659.htm (last visited Feb. 12, 2018); </w:t>
      </w:r>
      <w:r>
        <w:rPr>
          <w:rFonts w:ascii="Times New Roman" w:hAnsi="Times New Roman" w:cs="Times New Roman"/>
          <w:i/>
          <w:iCs/>
          <w:color w:val="000000"/>
          <w:sz w:val="20"/>
          <w:szCs w:val="20"/>
        </w:rPr>
        <w:t>Ordinary High Water Mark and Low Water Datum</w:t>
      </w:r>
      <w:r>
        <w:rPr>
          <w:rFonts w:ascii="Times New Roman" w:hAnsi="Times New Roman" w:cs="Times New Roman"/>
          <w:i/>
          <w:iCs/>
          <w:color w:val="000000"/>
          <w:sz w:val="20"/>
          <w:szCs w:val="20"/>
        </w:rPr>
        <w:t>—</w:t>
      </w:r>
      <w:r>
        <w:rPr>
          <w:rFonts w:ascii="Times New Roman" w:hAnsi="Times New Roman" w:cs="Times New Roman"/>
          <w:i/>
          <w:iCs/>
          <w:color w:val="000000"/>
          <w:sz w:val="20"/>
          <w:szCs w:val="20"/>
        </w:rPr>
        <w:t>Description</w:t>
      </w:r>
      <w:r>
        <w:rPr>
          <w:rFonts w:ascii="Times New Roman" w:hAnsi="Times New Roman" w:cs="Times New Roman"/>
          <w:color w:val="000000"/>
          <w:sz w:val="20"/>
          <w:szCs w:val="20"/>
        </w:rPr>
        <w:t>, U.S. Army Corps of Engineers, http://www.lre.usace.army.mil/Missions/Great-Lakes-Information/Links/Ordinary-High-Water-</w:t>
      </w:r>
      <w:r>
        <w:rPr>
          <w:rFonts w:ascii="Times New Roman" w:hAnsi="Times New Roman" w:cs="Times New Roman"/>
          <w:color w:val="000000"/>
          <w:sz w:val="20"/>
          <w:szCs w:val="20"/>
        </w:rPr>
        <w:t>Mark-and-Low-Water-Datum (last visited Feb. 12, 2018).</w:t>
      </w:r>
    </w:p>
    <w:p w14:paraId="1538C7F8"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E5C2B0B"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69" w:history="1">
        <w:r>
          <w:rPr>
            <w:rFonts w:ascii="Times New Roman" w:hAnsi="Times New Roman" w:cs="Times New Roman"/>
            <w:b/>
            <w:bCs/>
            <w:color w:val="252525"/>
            <w:sz w:val="20"/>
            <w:szCs w:val="20"/>
            <w:vertAlign w:val="superscript"/>
          </w:rPr>
          <w:t>[17]</w:t>
        </w:r>
      </w:hyperlink>
      <w:bookmarkStart w:id="142" w:name="co_anchor_B172043814217_1"/>
      <w:bookmarkEnd w:id="142"/>
      <w:r>
        <w:rPr>
          <w:rFonts w:ascii="Times New Roman" w:hAnsi="Times New Roman" w:cs="Times New Roman"/>
          <w:color w:val="000000"/>
          <w:sz w:val="20"/>
          <w:szCs w:val="20"/>
        </w:rPr>
        <w:t xml:space="preserve"> </w:t>
      </w:r>
      <w:hyperlink r:id="rId270" w:history="1">
        <w:r>
          <w:rPr>
            <w:rFonts w:ascii="Times New Roman" w:hAnsi="Times New Roman" w:cs="Times New Roman"/>
            <w:b/>
            <w:bCs/>
            <w:color w:val="252525"/>
            <w:sz w:val="20"/>
            <w:szCs w:val="20"/>
            <w:vertAlign w:val="superscript"/>
          </w:rPr>
          <w:t>[18]</w:t>
        </w:r>
      </w:hyperlink>
      <w:bookmarkStart w:id="143" w:name="co_anchor_B182043814217_1"/>
      <w:bookmarkEnd w:id="143"/>
      <w:r>
        <w:rPr>
          <w:rFonts w:ascii="Times New Roman" w:hAnsi="Times New Roman" w:cs="Times New Roman"/>
          <w:color w:val="000000"/>
          <w:sz w:val="20"/>
          <w:szCs w:val="20"/>
        </w:rPr>
        <w:t>For th</w:t>
      </w:r>
      <w:r>
        <w:rPr>
          <w:rFonts w:ascii="Times New Roman" w:hAnsi="Times New Roman" w:cs="Times New Roman"/>
          <w:color w:val="000000"/>
          <w:sz w:val="20"/>
          <w:szCs w:val="20"/>
        </w:rPr>
        <w:t>ese reasons, we hold that the natural OHWM is the legal boundary separating State-owned public trust land from privately-owned riparian land.</w:t>
      </w:r>
      <w:bookmarkStart w:id="144" w:name="co_fnRef_B00162043814217_ID0EKRAK_1"/>
      <w:bookmarkEnd w:id="144"/>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"#co_footnote_B00162043814217_1" </w:instrText>
      </w:r>
      <w:r w:rsidR="009D24C6">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16</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However, because the administrative OHWM serves other valid purposes, we stop short of declaring it void.</w:t>
      </w:r>
    </w:p>
    <w:p w14:paraId="70EC1671"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C25D7E6"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45" w:name="co_anchor_Ie40c2571b71c11ea8e7fdd7574406"/>
      <w:bookmarkEnd w:id="145"/>
    </w:p>
    <w:p w14:paraId="42D86D4B" w14:textId="77777777" w:rsidR="00000000" w:rsidRDefault="003C1FA1">
      <w:pPr>
        <w:widowControl w:val="0"/>
        <w:autoSpaceDE w:val="0"/>
        <w:autoSpaceDN w:val="0"/>
        <w:adjustRightInd w:val="0"/>
        <w:spacing w:before="400" w:after="20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III. At a minimum, walking along the Lake Michigan shore is a protected activity inherent in the exercise of traditional public trust rights.</w:t>
      </w:r>
    </w:p>
    <w:p w14:paraId="03E5AED1"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Gundersons reject the theory that the State has an overlapping interest in the Disputed Property. Any recognit</w:t>
      </w:r>
      <w:r>
        <w:rPr>
          <w:rFonts w:ascii="Times New Roman" w:hAnsi="Times New Roman" w:cs="Times New Roman"/>
          <w:color w:val="000000"/>
          <w:sz w:val="20"/>
          <w:szCs w:val="20"/>
        </w:rPr>
        <w:t>ion of public rights in the shores abutting their property, they contend, must comport with the precedent that private property cannot be taken without just compensation. The State, in turn, suggests that the public has a right to stationary activities suc</w:t>
      </w:r>
      <w:r>
        <w:rPr>
          <w:rFonts w:ascii="Times New Roman" w:hAnsi="Times New Roman" w:cs="Times New Roman"/>
          <w:color w:val="000000"/>
          <w:sz w:val="20"/>
          <w:szCs w:val="20"/>
        </w:rPr>
        <w:t>h as fishing and picnicking, rather than mere ambulatory recreation.</w:t>
      </w:r>
    </w:p>
    <w:p w14:paraId="1D702FDD"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3E90401"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LBCA urges this Court to recognize reasonable and limited recreational public uses including fishing, boating, </w:t>
      </w:r>
      <w:r>
        <w:rPr>
          <w:rFonts w:ascii="Times New Roman" w:hAnsi="Times New Roman" w:cs="Times New Roman"/>
          <w:color w:val="000000"/>
          <w:sz w:val="20"/>
          <w:szCs w:val="20"/>
        </w:rPr>
        <w:t>swimming, sunbathing, and other beach sports. These activities, they conte</w:t>
      </w:r>
      <w:r>
        <w:rPr>
          <w:rFonts w:ascii="Times New Roman" w:hAnsi="Times New Roman" w:cs="Times New Roman"/>
          <w:color w:val="000000"/>
          <w:sz w:val="20"/>
          <w:szCs w:val="20"/>
        </w:rPr>
        <w:t>nd, are compatible with the Lake Preservation Act, the nature of Indiana’s Lake Michigan shore, and documented historical uses of the beach. Alliance</w:t>
      </w:r>
      <w:r>
        <w:rPr>
          <w:rFonts w:ascii="Times New Roman" w:hAnsi="Times New Roman" w:cs="Times New Roman"/>
          <w:color w:val="000000"/>
          <w:sz w:val="20"/>
          <w:szCs w:val="20"/>
        </w:rPr>
        <w:t>–</w:t>
      </w:r>
      <w:r>
        <w:rPr>
          <w:rFonts w:ascii="Times New Roman" w:hAnsi="Times New Roman" w:cs="Times New Roman"/>
          <w:color w:val="000000"/>
          <w:sz w:val="20"/>
          <w:szCs w:val="20"/>
        </w:rPr>
        <w:t>Dunes, for their part, argue that Indiana should protect the rights of its residents to reasonable recreat</w:t>
      </w:r>
      <w:r>
        <w:rPr>
          <w:rFonts w:ascii="Times New Roman" w:hAnsi="Times New Roman" w:cs="Times New Roman"/>
          <w:color w:val="000000"/>
          <w:sz w:val="20"/>
          <w:szCs w:val="20"/>
        </w:rPr>
        <w:t>ional activities</w:t>
      </w:r>
      <w:r>
        <w:rPr>
          <w:rFonts w:ascii="Times New Roman" w:hAnsi="Times New Roman" w:cs="Times New Roman"/>
          <w:color w:val="000000"/>
          <w:sz w:val="20"/>
          <w:szCs w:val="20"/>
        </w:rPr>
        <w:t>—</w:t>
      </w:r>
      <w:r>
        <w:rPr>
          <w:rFonts w:ascii="Times New Roman" w:hAnsi="Times New Roman" w:cs="Times New Roman"/>
          <w:color w:val="000000"/>
          <w:sz w:val="20"/>
          <w:szCs w:val="20"/>
        </w:rPr>
        <w:t>including fishing, boating, hunting, and nature tourism</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to accommodate </w:t>
      </w:r>
      <w:bookmarkStart w:id="146" w:name="co_pp_sp_7902_1188_1"/>
      <w:bookmarkEnd w:id="146"/>
      <w:r>
        <w:rPr>
          <w:rFonts w:ascii="Times New Roman" w:hAnsi="Times New Roman" w:cs="Times New Roman"/>
          <w:b/>
          <w:bCs/>
          <w:color w:val="000000"/>
          <w:sz w:val="20"/>
          <w:szCs w:val="20"/>
        </w:rPr>
        <w:t>*1188</w:t>
      </w:r>
      <w:r>
        <w:rPr>
          <w:rFonts w:ascii="Times New Roman" w:hAnsi="Times New Roman" w:cs="Times New Roman"/>
          <w:color w:val="000000"/>
          <w:sz w:val="20"/>
          <w:szCs w:val="20"/>
        </w:rPr>
        <w:t xml:space="preserve"> evolving public priorities. Such uses, they contend, have important economic and social functions in the Great Lakes regio</w:t>
      </w:r>
      <w:r>
        <w:rPr>
          <w:rFonts w:ascii="Times New Roman" w:hAnsi="Times New Roman" w:cs="Times New Roman"/>
          <w:color w:val="000000"/>
          <w:sz w:val="20"/>
          <w:szCs w:val="20"/>
        </w:rPr>
        <w:t>n.</w:t>
      </w:r>
    </w:p>
    <w:p w14:paraId="4D4B8895"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5C39D75"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Finally, Amicus Curiae Pacific Legal Foundation argue that Indiana should limit its public trust doctrine to three public uses recognized at common law at the time of the federal constitution’s ratification: fishing, commerce, and navigation. Anything</w:t>
      </w:r>
      <w:r>
        <w:rPr>
          <w:rFonts w:ascii="Times New Roman" w:hAnsi="Times New Roman" w:cs="Times New Roman"/>
          <w:color w:val="000000"/>
          <w:sz w:val="20"/>
          <w:szCs w:val="20"/>
        </w:rPr>
        <w:t xml:space="preserve"> more, they contend, is an unconstitutional taking. Alliance</w:t>
      </w:r>
      <w:r>
        <w:rPr>
          <w:rFonts w:ascii="Times New Roman" w:hAnsi="Times New Roman" w:cs="Times New Roman"/>
          <w:color w:val="000000"/>
          <w:sz w:val="20"/>
          <w:szCs w:val="20"/>
        </w:rPr>
        <w:t>–</w:t>
      </w:r>
      <w:r>
        <w:rPr>
          <w:rFonts w:ascii="Times New Roman" w:hAnsi="Times New Roman" w:cs="Times New Roman"/>
          <w:color w:val="000000"/>
          <w:sz w:val="20"/>
          <w:szCs w:val="20"/>
        </w:rPr>
        <w:t>Dunes refute the argument that federal law imposes such a limit on public use, arguing instead that, upon admission to the Union, states are free to determine the scope of public uses as they see</w:t>
      </w:r>
      <w:r>
        <w:rPr>
          <w:rFonts w:ascii="Times New Roman" w:hAnsi="Times New Roman" w:cs="Times New Roman"/>
          <w:color w:val="000000"/>
          <w:sz w:val="20"/>
          <w:szCs w:val="20"/>
        </w:rPr>
        <w:t xml:space="preserve"> fit.</w:t>
      </w:r>
    </w:p>
    <w:p w14:paraId="1C7C8FD6"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1A6C1A8"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waters and public trust lands of Lake Michigan are subject to a multitude of competing public and private interests: commercial transportation, riparian use, onshore industrial operations, and a vibrant tourism industry. </w:t>
      </w:r>
      <w:r>
        <w:rPr>
          <w:rFonts w:ascii="Times New Roman" w:hAnsi="Times New Roman" w:cs="Times New Roman"/>
          <w:color w:val="000000"/>
          <w:sz w:val="20"/>
          <w:szCs w:val="20"/>
        </w:rPr>
        <w:t>“</w:t>
      </w:r>
      <w:r>
        <w:rPr>
          <w:rFonts w:ascii="Times New Roman" w:hAnsi="Times New Roman" w:cs="Times New Roman"/>
          <w:color w:val="000000"/>
          <w:sz w:val="20"/>
          <w:szCs w:val="20"/>
        </w:rPr>
        <w:t>Indiana courts have tr</w:t>
      </w:r>
      <w:r>
        <w:rPr>
          <w:rFonts w:ascii="Times New Roman" w:hAnsi="Times New Roman" w:cs="Times New Roman"/>
          <w:color w:val="000000"/>
          <w:sz w:val="20"/>
          <w:szCs w:val="20"/>
        </w:rPr>
        <w:t>ied to balance the[se] interests.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Waite, </w:t>
      </w:r>
      <w:r>
        <w:rPr>
          <w:rFonts w:ascii="Times New Roman" w:hAnsi="Times New Roman" w:cs="Times New Roman"/>
          <w:i/>
          <w:iCs/>
          <w:color w:val="000000"/>
          <w:sz w:val="20"/>
          <w:szCs w:val="20"/>
        </w:rPr>
        <w:t>Public Rights in Indiana Waters</w:t>
      </w:r>
      <w:r>
        <w:rPr>
          <w:rFonts w:ascii="Times New Roman" w:hAnsi="Times New Roman" w:cs="Times New Roman"/>
          <w:color w:val="000000"/>
          <w:sz w:val="20"/>
          <w:szCs w:val="20"/>
        </w:rPr>
        <w:t xml:space="preserve">, 37 Ind. L.J. at 468. </w:t>
      </w:r>
      <w:r>
        <w:rPr>
          <w:rFonts w:ascii="Times New Roman" w:hAnsi="Times New Roman" w:cs="Times New Roman"/>
          <w:color w:val="000000"/>
          <w:sz w:val="20"/>
          <w:szCs w:val="20"/>
        </w:rPr>
        <w:t>“</w:t>
      </w:r>
      <w:r>
        <w:rPr>
          <w:rFonts w:ascii="Times New Roman" w:hAnsi="Times New Roman" w:cs="Times New Roman"/>
          <w:color w:val="000000"/>
          <w:sz w:val="20"/>
          <w:szCs w:val="20"/>
        </w:rPr>
        <w:t>Where the law tips too far in favor of the littoral landowners, important public resources effectively are monopolized by a few. Where the law tilts too far in</w:t>
      </w:r>
      <w:r>
        <w:rPr>
          <w:rFonts w:ascii="Times New Roman" w:hAnsi="Times New Roman" w:cs="Times New Roman"/>
          <w:color w:val="000000"/>
          <w:sz w:val="20"/>
          <w:szCs w:val="20"/>
        </w:rPr>
        <w:t xml:space="preserve"> favor of the public, valuable private property rights get trampled by the many.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Kenneth K. Kilbert, </w:t>
      </w:r>
      <w:hyperlink r:id="rId271" w:history="1">
        <w:r>
          <w:rPr>
            <w:rFonts w:ascii="Times New Roman" w:hAnsi="Times New Roman" w:cs="Times New Roman"/>
            <w:i/>
            <w:iCs/>
            <w:color w:val="0E568C"/>
            <w:sz w:val="20"/>
            <w:szCs w:val="20"/>
          </w:rPr>
          <w:t>The Public Trust Doctrine and the Great Lakes Shores</w:t>
        </w:r>
        <w:r>
          <w:rPr>
            <w:rFonts w:ascii="Times New Roman" w:hAnsi="Times New Roman" w:cs="Times New Roman"/>
            <w:color w:val="0E568C"/>
            <w:sz w:val="20"/>
            <w:szCs w:val="20"/>
          </w:rPr>
          <w:t>, 58 Clev. St. L. Rev. 1, 16 (2010)</w:t>
        </w:r>
      </w:hyperlink>
      <w:r>
        <w:rPr>
          <w:rFonts w:ascii="Times New Roman" w:hAnsi="Times New Roman" w:cs="Times New Roman"/>
          <w:color w:val="000000"/>
          <w:sz w:val="20"/>
          <w:szCs w:val="20"/>
        </w:rPr>
        <w:t>.</w:t>
      </w:r>
    </w:p>
    <w:p w14:paraId="25603DB9"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82CA710" w14:textId="3CE31B5D"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Absent a statutory </w:t>
      </w:r>
      <w:r>
        <w:rPr>
          <w:rFonts w:ascii="Times New Roman" w:hAnsi="Times New Roman" w:cs="Times New Roman"/>
          <w:color w:val="000000"/>
          <w:sz w:val="20"/>
          <w:szCs w:val="20"/>
        </w:rPr>
        <w:t>framework of public trust rights in the shores of Lake Michigan, this Court retains its common law powers to articulate</w:t>
      </w:r>
      <w:r>
        <w:rPr>
          <w:rFonts w:ascii="Times New Roman" w:hAnsi="Times New Roman" w:cs="Times New Roman"/>
          <w:color w:val="000000"/>
          <w:sz w:val="20"/>
          <w:szCs w:val="20"/>
        </w:rPr>
        <w:t>—</w:t>
      </w:r>
      <w:r>
        <w:rPr>
          <w:rFonts w:ascii="Times New Roman" w:hAnsi="Times New Roman" w:cs="Times New Roman"/>
          <w:color w:val="000000"/>
          <w:sz w:val="20"/>
          <w:szCs w:val="20"/>
        </w:rPr>
        <w:t>and even expand</w:t>
      </w:r>
      <w:r>
        <w:rPr>
          <w:rFonts w:ascii="Times New Roman" w:hAnsi="Times New Roman" w:cs="Times New Roman"/>
          <w:color w:val="000000"/>
          <w:sz w:val="20"/>
          <w:szCs w:val="20"/>
        </w:rPr>
        <w:t>—</w:t>
      </w:r>
      <w:r>
        <w:rPr>
          <w:rFonts w:ascii="Times New Roman" w:hAnsi="Times New Roman" w:cs="Times New Roman"/>
          <w:color w:val="000000"/>
          <w:sz w:val="20"/>
          <w:szCs w:val="20"/>
        </w:rPr>
        <w:t>the scope of protected uses. Indeed, a broad interpretation of protected uses accords with the view among courts that th</w:t>
      </w:r>
      <w:r>
        <w:rPr>
          <w:rFonts w:ascii="Times New Roman" w:hAnsi="Times New Roman" w:cs="Times New Roman"/>
          <w:color w:val="000000"/>
          <w:sz w:val="20"/>
          <w:szCs w:val="20"/>
        </w:rPr>
        <w:t xml:space="preserve">e </w:t>
      </w:r>
      <w:r>
        <w:rPr>
          <w:rFonts w:ascii="Times New Roman" w:hAnsi="Times New Roman" w:cs="Times New Roman"/>
          <w:color w:val="000000"/>
          <w:sz w:val="20"/>
          <w:szCs w:val="20"/>
        </w:rPr>
        <w:t>“</w:t>
      </w:r>
      <w:r>
        <w:rPr>
          <w:rFonts w:ascii="Times New Roman" w:hAnsi="Times New Roman" w:cs="Times New Roman"/>
          <w:color w:val="000000"/>
          <w:sz w:val="20"/>
          <w:szCs w:val="20"/>
        </w:rPr>
        <w:t>trust doctrine, like all common law principles, should not be considered fixed or static, but should be molded and extended to meet changing conditions and needs of the public it was created to benefit.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696C8E9B" wp14:editId="0E9673BF">
            <wp:extent cx="161925" cy="161925"/>
            <wp:effectExtent l="0" t="0" r="0" b="0"/>
            <wp:docPr id="105" name="Picture 105">
              <a:hlinkClick xmlns:a="http://schemas.openxmlformats.org/drawingml/2006/main" r:id="rId2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3" w:history="1">
        <w:r>
          <w:rPr>
            <w:rFonts w:ascii="Times New Roman" w:hAnsi="Times New Roman" w:cs="Times New Roman"/>
            <w:i/>
            <w:iCs/>
            <w:color w:val="0E568C"/>
            <w:sz w:val="20"/>
            <w:szCs w:val="20"/>
          </w:rPr>
          <w:t>People ex rel. Scott v. Chicago Park Dist.</w:t>
        </w:r>
        <w:r>
          <w:rPr>
            <w:rFonts w:ascii="Times New Roman" w:hAnsi="Times New Roman" w:cs="Times New Roman"/>
            <w:color w:val="0E568C"/>
            <w:sz w:val="20"/>
            <w:szCs w:val="20"/>
          </w:rPr>
          <w:t>, 66 Ill.2d 65, 4 Ill.Dec. 660, 360 N.E.2d 773, 780 (1976)</w:t>
        </w:r>
      </w:hyperlink>
      <w:r>
        <w:rPr>
          <w:rFonts w:ascii="Times New Roman" w:hAnsi="Times New Roman" w:cs="Times New Roman"/>
          <w:color w:val="000000"/>
          <w:sz w:val="20"/>
          <w:szCs w:val="20"/>
        </w:rPr>
        <w:t xml:space="preserve"> (quoting </w:t>
      </w:r>
      <w:r>
        <w:rPr>
          <w:rFonts w:ascii="Times New Roman" w:hAnsi="Times New Roman" w:cs="Times New Roman"/>
          <w:i/>
          <w:iCs/>
          <w:color w:val="000000"/>
          <w:sz w:val="20"/>
          <w:szCs w:val="20"/>
        </w:rPr>
        <w:t>Borough of Neptune City v. Borough of Avon</w:t>
      </w:r>
      <w:r>
        <w:rPr>
          <w:rFonts w:ascii="Times New Roman" w:hAnsi="Times New Roman" w:cs="Times New Roman"/>
          <w:i/>
          <w:iCs/>
          <w:color w:val="000000"/>
          <w:sz w:val="20"/>
          <w:szCs w:val="20"/>
        </w:rPr>
        <w:t>–</w:t>
      </w:r>
      <w:r>
        <w:rPr>
          <w:rFonts w:ascii="Times New Roman" w:hAnsi="Times New Roman" w:cs="Times New Roman"/>
          <w:i/>
          <w:iCs/>
          <w:color w:val="000000"/>
          <w:sz w:val="20"/>
          <w:szCs w:val="20"/>
        </w:rPr>
        <w:t>By</w:t>
      </w:r>
      <w:r>
        <w:rPr>
          <w:rFonts w:ascii="Times New Roman" w:hAnsi="Times New Roman" w:cs="Times New Roman"/>
          <w:i/>
          <w:iCs/>
          <w:color w:val="000000"/>
          <w:sz w:val="20"/>
          <w:szCs w:val="20"/>
        </w:rPr>
        <w:t>–</w:t>
      </w:r>
      <w:r>
        <w:rPr>
          <w:rFonts w:ascii="Times New Roman" w:hAnsi="Times New Roman" w:cs="Times New Roman"/>
          <w:i/>
          <w:iCs/>
          <w:color w:val="000000"/>
          <w:sz w:val="20"/>
          <w:szCs w:val="20"/>
        </w:rPr>
        <w:t>The</w:t>
      </w:r>
      <w:r>
        <w:rPr>
          <w:rFonts w:ascii="Times New Roman" w:hAnsi="Times New Roman" w:cs="Times New Roman"/>
          <w:i/>
          <w:iCs/>
          <w:color w:val="000000"/>
          <w:sz w:val="20"/>
          <w:szCs w:val="20"/>
        </w:rPr>
        <w:t>–</w:t>
      </w:r>
      <w:r>
        <w:rPr>
          <w:rFonts w:ascii="Times New Roman" w:hAnsi="Times New Roman" w:cs="Times New Roman"/>
          <w:i/>
          <w:iCs/>
          <w:color w:val="000000"/>
          <w:sz w:val="20"/>
          <w:szCs w:val="20"/>
        </w:rPr>
        <w:t>Sea</w:t>
      </w:r>
      <w:r>
        <w:rPr>
          <w:rFonts w:ascii="Times New Roman" w:hAnsi="Times New Roman" w:cs="Times New Roman"/>
          <w:color w:val="000000"/>
          <w:sz w:val="20"/>
          <w:szCs w:val="20"/>
        </w:rPr>
        <w:t>, 61 N.J. 296, 294 A.2d 47, 54 (1972) ).</w:t>
      </w:r>
    </w:p>
    <w:p w14:paraId="64120E3E"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3B93D10" w14:textId="0C6962CD"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74" w:history="1">
        <w:r>
          <w:rPr>
            <w:rFonts w:ascii="Times New Roman" w:hAnsi="Times New Roman" w:cs="Times New Roman"/>
            <w:b/>
            <w:bCs/>
            <w:color w:val="252525"/>
            <w:sz w:val="20"/>
            <w:szCs w:val="20"/>
            <w:vertAlign w:val="superscript"/>
          </w:rPr>
          <w:t>[19]</w:t>
        </w:r>
      </w:hyperlink>
      <w:bookmarkStart w:id="147" w:name="co_anchor_B192043814217_1"/>
      <w:bookmarkEnd w:id="147"/>
      <w:r>
        <w:rPr>
          <w:rFonts w:ascii="Times New Roman" w:hAnsi="Times New Roman" w:cs="Times New Roman"/>
          <w:color w:val="000000"/>
          <w:sz w:val="20"/>
          <w:szCs w:val="20"/>
        </w:rPr>
        <w:t>To the extent that we are asked to limit public use to the waters only, as the Gundersons suggest, such a restriction is impractical. There must necessarily be some degree of tempo</w:t>
      </w:r>
      <w:r>
        <w:rPr>
          <w:rFonts w:ascii="Times New Roman" w:hAnsi="Times New Roman" w:cs="Times New Roman"/>
          <w:color w:val="000000"/>
          <w:sz w:val="20"/>
          <w:szCs w:val="20"/>
        </w:rPr>
        <w:t xml:space="preserve">rary, transitory occupation of the shore </w:t>
      </w:r>
      <w:r>
        <w:rPr>
          <w:rFonts w:ascii="Times New Roman" w:hAnsi="Times New Roman" w:cs="Times New Roman"/>
          <w:color w:val="000000"/>
          <w:sz w:val="20"/>
          <w:szCs w:val="20"/>
        </w:rPr>
        <w:lastRenderedPageBreak/>
        <w:t>for the public to access the waters, whether for navigation, commerce, or fishing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traditional triad of protected uses under the common-law public trust doctrine.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04A7B58A" wp14:editId="190FC0EF">
            <wp:extent cx="161925" cy="161925"/>
            <wp:effectExtent l="0" t="0" r="0" b="0"/>
            <wp:docPr id="106" name="Picture 106">
              <a:hlinkClick xmlns:a="http://schemas.openxmlformats.org/drawingml/2006/main" r:id="rId1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5" w:history="1">
        <w:r>
          <w:rPr>
            <w:rFonts w:ascii="Times New Roman" w:hAnsi="Times New Roman" w:cs="Times New Roman"/>
            <w:i/>
            <w:iCs/>
            <w:color w:val="0E568C"/>
            <w:sz w:val="20"/>
            <w:szCs w:val="20"/>
          </w:rPr>
          <w:t>Illinois Cent.</w:t>
        </w:r>
        <w:r>
          <w:rPr>
            <w:rFonts w:ascii="Times New Roman" w:hAnsi="Times New Roman" w:cs="Times New Roman"/>
            <w:color w:val="0E568C"/>
            <w:sz w:val="20"/>
            <w:szCs w:val="20"/>
          </w:rPr>
          <w:t>, 146 U.S. at 452, 13 S.Ct. 110</w:t>
        </w:r>
      </w:hyperlink>
      <w:r>
        <w:rPr>
          <w:rFonts w:ascii="Times New Roman" w:hAnsi="Times New Roman" w:cs="Times New Roman"/>
          <w:color w:val="000000"/>
          <w:sz w:val="20"/>
          <w:szCs w:val="20"/>
        </w:rPr>
        <w:t xml:space="preserve">. Thus, we hold that, </w:t>
      </w:r>
      <w:r>
        <w:rPr>
          <w:rFonts w:ascii="Times New Roman" w:hAnsi="Times New Roman" w:cs="Times New Roman"/>
          <w:i/>
          <w:iCs/>
          <w:color w:val="000000"/>
          <w:sz w:val="20"/>
          <w:szCs w:val="20"/>
        </w:rPr>
        <w:t>at a minimum</w:t>
      </w:r>
      <w:r>
        <w:rPr>
          <w:rFonts w:ascii="Times New Roman" w:hAnsi="Times New Roman" w:cs="Times New Roman"/>
          <w:color w:val="000000"/>
          <w:sz w:val="20"/>
          <w:szCs w:val="20"/>
        </w:rPr>
        <w:t>, walking below the natural OHWM along the shores of Lake Michigan is a protected public use in Indiana. This public right of passage</w:t>
      </w:r>
      <w:r>
        <w:rPr>
          <w:rFonts w:ascii="Times New Roman" w:hAnsi="Times New Roman" w:cs="Times New Roman"/>
          <w:color w:val="000000"/>
          <w:sz w:val="20"/>
          <w:szCs w:val="20"/>
        </w:rPr>
        <w:t>, inherent in the exercise of the traditional protected uses we recognize today, would not infringe on the property rights of adjacent riparian landowners.</w:t>
      </w:r>
    </w:p>
    <w:p w14:paraId="14684ECE"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0A3ECF6" w14:textId="67F43D49"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Beyond these protected uses, separation of powers compels us to exercise judicial restraint in thi</w:t>
      </w:r>
      <w:r>
        <w:rPr>
          <w:rFonts w:ascii="Times New Roman" w:hAnsi="Times New Roman" w:cs="Times New Roman"/>
          <w:color w:val="000000"/>
          <w:sz w:val="20"/>
          <w:szCs w:val="20"/>
        </w:rPr>
        <w:t xml:space="preserve">s case.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r w:rsidR="009D24C6">
        <w:rPr>
          <w:rFonts w:ascii="Times New Roman" w:hAnsi="Times New Roman" w:cs="Times New Roman"/>
          <w:noProof/>
          <w:color w:val="000000"/>
          <w:sz w:val="20"/>
          <w:szCs w:val="20"/>
        </w:rPr>
        <w:drawing>
          <wp:inline distT="0" distB="0" distL="0" distR="0" wp14:anchorId="30EC31D2" wp14:editId="35F3E064">
            <wp:extent cx="161925" cy="161925"/>
            <wp:effectExtent l="0" t="0" r="0" b="0"/>
            <wp:docPr id="107" name="Picture 107">
              <a:hlinkClick xmlns:a="http://schemas.openxmlformats.org/drawingml/2006/main" r:id="rId2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7" w:history="1">
        <w:r>
          <w:rPr>
            <w:rFonts w:ascii="Times New Roman" w:hAnsi="Times New Roman" w:cs="Times New Roman"/>
            <w:i/>
            <w:iCs/>
            <w:color w:val="0E568C"/>
            <w:sz w:val="20"/>
            <w:szCs w:val="20"/>
          </w:rPr>
          <w:t>Fraley v. Minger</w:t>
        </w:r>
        <w:r>
          <w:rPr>
            <w:rFonts w:ascii="Times New Roman" w:hAnsi="Times New Roman" w:cs="Times New Roman"/>
            <w:color w:val="0E568C"/>
            <w:sz w:val="20"/>
            <w:szCs w:val="20"/>
          </w:rPr>
          <w:t>, 829 N.E.2d 476, 492 (Ind. 2005)</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 judiciary must respect the fact that the General Assembly is likewise a co-equal and independent branch.</w:t>
      </w:r>
      <w:r>
        <w:rPr>
          <w:rFonts w:ascii="Times New Roman" w:hAnsi="Times New Roman" w:cs="Times New Roman"/>
          <w:color w:val="000000"/>
          <w:sz w:val="20"/>
          <w:szCs w:val="20"/>
        </w:rPr>
        <w:t>”</w:t>
      </w:r>
      <w:r>
        <w:rPr>
          <w:rFonts w:ascii="Times New Roman" w:hAnsi="Times New Roman" w:cs="Times New Roman"/>
          <w:color w:val="000000"/>
          <w:sz w:val="20"/>
          <w:szCs w:val="20"/>
        </w:rPr>
        <w:t>). Re</w:t>
      </w:r>
      <w:r>
        <w:rPr>
          <w:rFonts w:ascii="Times New Roman" w:hAnsi="Times New Roman" w:cs="Times New Roman"/>
          <w:color w:val="000000"/>
          <w:sz w:val="20"/>
          <w:szCs w:val="20"/>
        </w:rPr>
        <w:t xml:space="preserve">fraining from exercising our common law authority more expansively here is particularly prudent and appropriate where the legislature has codified, in part, our State’s public trust doctrine.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hyperlink r:id="rId278" w:history="1">
        <w:r>
          <w:rPr>
            <w:rFonts w:ascii="Times New Roman" w:hAnsi="Times New Roman" w:cs="Times New Roman"/>
            <w:color w:val="0E568C"/>
            <w:sz w:val="20"/>
            <w:szCs w:val="20"/>
          </w:rPr>
          <w:t>I.C. §§ 14–26–2–1</w:t>
        </w:r>
      </w:hyperlink>
      <w:r>
        <w:rPr>
          <w:rFonts w:ascii="Times New Roman" w:hAnsi="Times New Roman" w:cs="Times New Roman"/>
          <w:color w:val="000000"/>
          <w:sz w:val="20"/>
          <w:szCs w:val="20"/>
        </w:rPr>
        <w:t xml:space="preserve"> to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25. Thus, we conclude that any </w:t>
      </w:r>
      <w:r>
        <w:rPr>
          <w:rFonts w:ascii="Times New Roman" w:hAnsi="Times New Roman" w:cs="Times New Roman"/>
          <w:color w:val="000000"/>
          <w:sz w:val="20"/>
          <w:szCs w:val="20"/>
        </w:rPr>
        <w:t xml:space="preserve">enlargement of public rights on the beaches of Lake Michigan beyond those recognized today is better left to the more representative </w:t>
      </w:r>
      <w:r>
        <w:rPr>
          <w:rFonts w:ascii="Times New Roman" w:hAnsi="Times New Roman" w:cs="Times New Roman"/>
          <w:color w:val="000000"/>
          <w:sz w:val="20"/>
          <w:szCs w:val="20"/>
        </w:rPr>
        <w:t>lawmaking procedures of the other branches of government.</w:t>
      </w:r>
    </w:p>
    <w:p w14:paraId="2BC64EB8"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1C6A8E8"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48" w:name="co_anchor_Ie4123ff1b71c11ea8e7fdd7574406"/>
      <w:bookmarkEnd w:id="148"/>
    </w:p>
    <w:p w14:paraId="6D4ABD3C" w14:textId="77777777" w:rsidR="00000000" w:rsidRDefault="003C1FA1">
      <w:pPr>
        <w:widowControl w:val="0"/>
        <w:autoSpaceDE w:val="0"/>
        <w:autoSpaceDN w:val="0"/>
        <w:adjustRightInd w:val="0"/>
        <w:spacing w:before="400" w:after="20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Conclusion</w:t>
      </w:r>
    </w:p>
    <w:p w14:paraId="674A8D12"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For the reasons above, we affirm in part and reverse in part the trial court’s grant </w:t>
      </w:r>
      <w:bookmarkStart w:id="149" w:name="co_pp_sp_7902_1189_1"/>
      <w:bookmarkEnd w:id="149"/>
      <w:r>
        <w:rPr>
          <w:rFonts w:ascii="Times New Roman" w:hAnsi="Times New Roman" w:cs="Times New Roman"/>
          <w:b/>
          <w:bCs/>
          <w:color w:val="000000"/>
          <w:sz w:val="20"/>
          <w:szCs w:val="20"/>
        </w:rPr>
        <w:t>*1189</w:t>
      </w:r>
      <w:r>
        <w:rPr>
          <w:rFonts w:ascii="Times New Roman" w:hAnsi="Times New Roman" w:cs="Times New Roman"/>
          <w:color w:val="000000"/>
          <w:sz w:val="20"/>
          <w:szCs w:val="20"/>
        </w:rPr>
        <w:t xml:space="preserve"> of summary judgment for the State</w:t>
      </w:r>
      <w:r>
        <w:rPr>
          <w:rFonts w:ascii="Times New Roman" w:hAnsi="Times New Roman" w:cs="Times New Roman"/>
          <w:color w:val="000000"/>
          <w:sz w:val="20"/>
          <w:szCs w:val="20"/>
        </w:rPr>
        <w:t xml:space="preserve"> and Intervenors.</w:t>
      </w:r>
    </w:p>
    <w:p w14:paraId="3212E97F"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A946D94" w14:textId="77777777" w:rsidR="00000000" w:rsidRDefault="003C1FA1">
      <w:pPr>
        <w:widowControl w:val="0"/>
        <w:autoSpaceDE w:val="0"/>
        <w:autoSpaceDN w:val="0"/>
        <w:adjustRightInd w:val="0"/>
        <w:spacing w:before="600" w:after="0" w:line="240" w:lineRule="auto"/>
        <w:jc w:val="both"/>
        <w:rPr>
          <w:rFonts w:ascii="Times New Roman" w:hAnsi="Times New Roman" w:cs="Times New Roman"/>
          <w:color w:val="000000"/>
          <w:sz w:val="20"/>
          <w:szCs w:val="20"/>
        </w:rPr>
      </w:pPr>
      <w:hyperlink r:id="rId279" w:history="1">
        <w:r>
          <w:rPr>
            <w:rFonts w:ascii="Times New Roman" w:hAnsi="Times New Roman" w:cs="Times New Roman"/>
            <w:color w:val="0E568C"/>
            <w:sz w:val="20"/>
            <w:szCs w:val="20"/>
          </w:rPr>
          <w:t>Rush</w:t>
        </w:r>
      </w:hyperlink>
      <w:r>
        <w:rPr>
          <w:rFonts w:ascii="Times New Roman" w:hAnsi="Times New Roman" w:cs="Times New Roman"/>
          <w:color w:val="000000"/>
          <w:sz w:val="20"/>
          <w:szCs w:val="20"/>
        </w:rPr>
        <w:t xml:space="preserve">, C.J., and </w:t>
      </w:r>
      <w:hyperlink r:id="rId280" w:history="1">
        <w:r>
          <w:rPr>
            <w:rFonts w:ascii="Times New Roman" w:hAnsi="Times New Roman" w:cs="Times New Roman"/>
            <w:color w:val="0E568C"/>
            <w:sz w:val="20"/>
            <w:szCs w:val="20"/>
          </w:rPr>
          <w:t>David</w:t>
        </w:r>
      </w:hyperlink>
      <w:r>
        <w:rPr>
          <w:rFonts w:ascii="Times New Roman" w:hAnsi="Times New Roman" w:cs="Times New Roman"/>
          <w:color w:val="000000"/>
          <w:sz w:val="20"/>
          <w:szCs w:val="20"/>
        </w:rPr>
        <w:t xml:space="preserve"> and </w:t>
      </w:r>
      <w:hyperlink r:id="rId281" w:history="1">
        <w:r>
          <w:rPr>
            <w:rFonts w:ascii="Times New Roman" w:hAnsi="Times New Roman" w:cs="Times New Roman"/>
            <w:color w:val="0E568C"/>
            <w:sz w:val="20"/>
            <w:szCs w:val="20"/>
          </w:rPr>
          <w:t>Goff</w:t>
        </w:r>
      </w:hyperlink>
      <w:r>
        <w:rPr>
          <w:rFonts w:ascii="Times New Roman" w:hAnsi="Times New Roman" w:cs="Times New Roman"/>
          <w:color w:val="000000"/>
          <w:sz w:val="20"/>
          <w:szCs w:val="20"/>
        </w:rPr>
        <w:t>, JJ., concur.</w:t>
      </w:r>
    </w:p>
    <w:p w14:paraId="4B3C8255" w14:textId="77777777" w:rsidR="00000000" w:rsidRDefault="003C1FA1">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282" w:history="1">
        <w:r>
          <w:rPr>
            <w:rFonts w:ascii="Times New Roman" w:hAnsi="Times New Roman" w:cs="Times New Roman"/>
            <w:color w:val="0E568C"/>
            <w:sz w:val="20"/>
            <w:szCs w:val="20"/>
          </w:rPr>
          <w:t>Slaughter</w:t>
        </w:r>
      </w:hyperlink>
      <w:r>
        <w:rPr>
          <w:rFonts w:ascii="Times New Roman" w:hAnsi="Times New Roman" w:cs="Times New Roman"/>
          <w:color w:val="000000"/>
          <w:sz w:val="20"/>
          <w:szCs w:val="20"/>
        </w:rPr>
        <w:t>, J., not participating.</w:t>
      </w:r>
    </w:p>
    <w:p w14:paraId="6B60E03A" w14:textId="77777777" w:rsidR="00000000" w:rsidRDefault="003C1FA1">
      <w:pPr>
        <w:widowControl w:val="0"/>
        <w:autoSpaceDE w:val="0"/>
        <w:autoSpaceDN w:val="0"/>
        <w:adjustRightInd w:val="0"/>
        <w:spacing w:before="200" w:after="200" w:line="240" w:lineRule="auto"/>
        <w:jc w:val="both"/>
        <w:rPr>
          <w:rFonts w:ascii="Times New Roman" w:hAnsi="Times New Roman" w:cs="Times New Roman"/>
          <w:b/>
          <w:bCs/>
          <w:color w:val="212121"/>
          <w:sz w:val="20"/>
          <w:szCs w:val="20"/>
        </w:rPr>
      </w:pPr>
      <w:bookmarkStart w:id="150" w:name="co_allCitations_1"/>
      <w:bookmarkEnd w:id="150"/>
      <w:r>
        <w:rPr>
          <w:rFonts w:ascii="Times New Roman" w:hAnsi="Times New Roman" w:cs="Times New Roman"/>
          <w:b/>
          <w:bCs/>
          <w:color w:val="212121"/>
          <w:sz w:val="20"/>
          <w:szCs w:val="20"/>
        </w:rPr>
        <w:t>All Citations</w:t>
      </w:r>
    </w:p>
    <w:p w14:paraId="7E86F9BE" w14:textId="77777777" w:rsidR="00000000" w:rsidRDefault="003C1FA1">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90 N.E.3d 1171</w:t>
      </w:r>
    </w:p>
    <w:p w14:paraId="1B27E4CA" w14:textId="77777777" w:rsidR="00000000" w:rsidRDefault="003C1FA1">
      <w:pPr>
        <w:widowControl w:val="0"/>
        <w:autoSpaceDE w:val="0"/>
        <w:autoSpaceDN w:val="0"/>
        <w:adjustRightInd w:val="0"/>
        <w:spacing w:after="0" w:line="240" w:lineRule="auto"/>
        <w:rPr>
          <w:rFonts w:ascii="sans-serif" w:hAnsi="sans-serif" w:cs="sans-serif"/>
          <w:color w:val="000000"/>
          <w:sz w:val="24"/>
          <w:szCs w:val="24"/>
        </w:rPr>
      </w:pPr>
    </w:p>
    <w:p w14:paraId="6480C91C" w14:textId="77777777" w:rsidR="00000000" w:rsidRDefault="003C1FA1">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num="2" w:space="720"/>
          <w:noEndnote/>
        </w:sectPr>
      </w:pPr>
    </w:p>
    <w:tbl>
      <w:tblPr>
        <w:tblW w:w="0" w:type="auto"/>
        <w:tblLayout w:type="fixed"/>
        <w:tblCellMar>
          <w:left w:w="0" w:type="dxa"/>
          <w:right w:w="0" w:type="dxa"/>
        </w:tblCellMar>
        <w:tblLook w:val="0000" w:firstRow="0" w:lastRow="0" w:firstColumn="0" w:lastColumn="0" w:noHBand="0" w:noVBand="0"/>
      </w:tblPr>
      <w:tblGrid>
        <w:gridCol w:w="600"/>
        <w:gridCol w:w="9480"/>
      </w:tblGrid>
      <w:tr w:rsidR="00000000" w14:paraId="712971C2" w14:textId="77777777">
        <w:tblPrEx>
          <w:tblCellMar>
            <w:top w:w="0" w:type="dxa"/>
            <w:left w:w="0" w:type="dxa"/>
            <w:bottom w:w="0" w:type="dxa"/>
            <w:right w:w="0" w:type="dxa"/>
          </w:tblCellMar>
        </w:tblPrEx>
        <w:tc>
          <w:tcPr>
            <w:tcW w:w="10080" w:type="dxa"/>
            <w:gridSpan w:val="2"/>
            <w:tcBorders>
              <w:top w:val="nil"/>
              <w:left w:val="nil"/>
              <w:bottom w:val="nil"/>
              <w:right w:val="nil"/>
            </w:tcBorders>
            <w:tcMar>
              <w:bottom w:w="400" w:type="dxa"/>
            </w:tcMar>
          </w:tcPr>
          <w:p w14:paraId="3BB02C10" w14:textId="77777777" w:rsidR="00000000" w:rsidRDefault="003C1FA1">
            <w:pPr>
              <w:widowControl w:val="0"/>
              <w:autoSpaceDE w:val="0"/>
              <w:autoSpaceDN w:val="0"/>
              <w:adjustRightInd w:val="0"/>
              <w:spacing w:after="0" w:line="240" w:lineRule="auto"/>
              <w:jc w:val="center"/>
              <w:rPr>
                <w:rFonts w:ascii="sans-serif" w:hAnsi="sans-serif" w:cs="sans-serif"/>
                <w:b/>
                <w:bCs/>
                <w:color w:val="000000"/>
              </w:rPr>
            </w:pPr>
            <w:r>
              <w:rPr>
                <w:rFonts w:ascii="sans-serif" w:hAnsi="sans-serif" w:cs="sans-serif"/>
                <w:b/>
                <w:bCs/>
                <w:color w:val="000000"/>
              </w:rPr>
              <w:t>Footnotes</w:t>
            </w:r>
          </w:p>
          <w:p w14:paraId="70972313" w14:textId="77777777" w:rsidR="00000000" w:rsidRDefault="003C1FA1">
            <w:pPr>
              <w:widowControl w:val="0"/>
              <w:autoSpaceDE w:val="0"/>
              <w:autoSpaceDN w:val="0"/>
              <w:adjustRightInd w:val="0"/>
              <w:spacing w:after="0" w:line="240" w:lineRule="auto"/>
              <w:jc w:val="center"/>
              <w:rPr>
                <w:rFonts w:ascii="sans-serif" w:hAnsi="sans-serif" w:cs="sans-serif"/>
                <w:b/>
                <w:bCs/>
                <w:color w:val="000000"/>
              </w:rPr>
            </w:pPr>
          </w:p>
        </w:tc>
      </w:tr>
      <w:bookmarkStart w:id="151" w:name="co_footnote_B00012043814217_1"/>
      <w:bookmarkEnd w:id="151"/>
      <w:tr w:rsidR="00000000" w14:paraId="7AD01792" w14:textId="77777777">
        <w:tblPrEx>
          <w:tblCellMar>
            <w:top w:w="0" w:type="dxa"/>
            <w:left w:w="0" w:type="dxa"/>
            <w:bottom w:w="0" w:type="dxa"/>
            <w:right w:w="0" w:type="dxa"/>
          </w:tblCellMar>
        </w:tblPrEx>
        <w:tc>
          <w:tcPr>
            <w:tcW w:w="600" w:type="dxa"/>
            <w:tcBorders>
              <w:top w:val="nil"/>
              <w:left w:val="nil"/>
              <w:bottom w:val="nil"/>
              <w:right w:val="nil"/>
            </w:tcBorders>
          </w:tcPr>
          <w:p w14:paraId="5DFE0201" w14:textId="77777777" w:rsidR="00000000" w:rsidRDefault="003C1FA1">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"#co_fnRef_B00012043814217_ID0ENJBG_1" </w:instrText>
            </w:r>
            <w:r w:rsidR="009D24C6">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w:t>
            </w:r>
            <w:r>
              <w:rPr>
                <w:rFonts w:ascii="sans-serif" w:hAnsi="sans-serif" w:cs="sans-serif"/>
                <w:color w:val="000000"/>
                <w:sz w:val="20"/>
                <w:szCs w:val="20"/>
              </w:rPr>
              <w:fldChar w:fldCharType="end"/>
            </w:r>
          </w:p>
          <w:p w14:paraId="749FDB2B" w14:textId="77777777" w:rsidR="00000000" w:rsidRDefault="003C1FA1">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3A7F5A9" w14:textId="77777777" w:rsidR="00000000" w:rsidRDefault="003C1FA1">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In response, the Gundersons and others filed suit against the Town of Long Beach. That case is currently held in abeyance after the Court of Ap</w:t>
            </w:r>
            <w:r>
              <w:rPr>
                <w:rFonts w:ascii="sans-serif" w:hAnsi="sans-serif" w:cs="sans-serif"/>
                <w:color w:val="000000"/>
                <w:sz w:val="20"/>
                <w:szCs w:val="20"/>
              </w:rPr>
              <w:t xml:space="preserve">peals ruled that the State was a necessary party. </w:t>
            </w:r>
            <w:hyperlink r:id="rId283" w:history="1">
              <w:r>
                <w:rPr>
                  <w:rFonts w:ascii="sans-serif" w:hAnsi="sans-serif" w:cs="sans-serif"/>
                  <w:i/>
                  <w:iCs/>
                  <w:color w:val="0E568C"/>
                  <w:sz w:val="20"/>
                  <w:szCs w:val="20"/>
                </w:rPr>
                <w:t>LBLHA, LLC v. Town of Long Beach</w:t>
              </w:r>
              <w:r>
                <w:rPr>
                  <w:rFonts w:ascii="sans-serif" w:hAnsi="sans-serif" w:cs="sans-serif"/>
                  <w:color w:val="0E568C"/>
                  <w:sz w:val="20"/>
                  <w:szCs w:val="20"/>
                </w:rPr>
                <w:t>, 28 N.E.3d 1077, 1091 (Ind. Ct. App. 2015)</w:t>
              </w:r>
            </w:hyperlink>
            <w:r>
              <w:rPr>
                <w:rFonts w:ascii="sans-serif" w:hAnsi="sans-serif" w:cs="sans-serif"/>
                <w:color w:val="000000"/>
                <w:sz w:val="20"/>
                <w:szCs w:val="20"/>
              </w:rPr>
              <w:t>.</w:t>
            </w:r>
          </w:p>
          <w:p w14:paraId="4D8823BE" w14:textId="77777777" w:rsidR="00000000" w:rsidRDefault="003C1FA1">
            <w:pPr>
              <w:widowControl w:val="0"/>
              <w:autoSpaceDE w:val="0"/>
              <w:autoSpaceDN w:val="0"/>
              <w:adjustRightInd w:val="0"/>
              <w:spacing w:after="0" w:line="240" w:lineRule="auto"/>
              <w:jc w:val="both"/>
              <w:rPr>
                <w:rFonts w:ascii="sans-serif" w:hAnsi="sans-serif" w:cs="sans-serif"/>
                <w:color w:val="000000"/>
                <w:sz w:val="20"/>
                <w:szCs w:val="20"/>
              </w:rPr>
            </w:pPr>
          </w:p>
        </w:tc>
      </w:tr>
      <w:bookmarkStart w:id="152" w:name="co_footnote_B00022043814217_1"/>
      <w:bookmarkEnd w:id="152"/>
      <w:tr w:rsidR="00000000" w14:paraId="6CCF86AE" w14:textId="77777777">
        <w:tblPrEx>
          <w:tblCellMar>
            <w:top w:w="0" w:type="dxa"/>
            <w:left w:w="0" w:type="dxa"/>
            <w:bottom w:w="0" w:type="dxa"/>
            <w:right w:w="0" w:type="dxa"/>
          </w:tblCellMar>
        </w:tblPrEx>
        <w:tc>
          <w:tcPr>
            <w:tcW w:w="600" w:type="dxa"/>
            <w:tcBorders>
              <w:top w:val="nil"/>
              <w:left w:val="nil"/>
              <w:bottom w:val="nil"/>
              <w:right w:val="nil"/>
            </w:tcBorders>
          </w:tcPr>
          <w:p w14:paraId="1C253D4B" w14:textId="77777777" w:rsidR="00000000" w:rsidRDefault="003C1FA1">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"#co_fnRef_</w:instrText>
            </w:r>
            <w:r>
              <w:rPr>
                <w:rFonts w:ascii="sans-serif" w:hAnsi="sans-serif" w:cs="sans-serif"/>
                <w:color w:val="000000"/>
                <w:sz w:val="20"/>
                <w:szCs w:val="20"/>
              </w:rPr>
              <w:instrText xml:space="preserve">B00022043814217_ID0ECLBG_1" </w:instrText>
            </w:r>
            <w:r w:rsidR="009D24C6">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w:t>
            </w:r>
            <w:r>
              <w:rPr>
                <w:rFonts w:ascii="sans-serif" w:hAnsi="sans-serif" w:cs="sans-serif"/>
                <w:color w:val="000000"/>
                <w:sz w:val="20"/>
                <w:szCs w:val="20"/>
              </w:rPr>
              <w:fldChar w:fldCharType="end"/>
            </w:r>
          </w:p>
          <w:p w14:paraId="5BAD2675" w14:textId="77777777" w:rsidR="00000000" w:rsidRDefault="003C1FA1">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CA949E5" w14:textId="77777777" w:rsidR="00000000" w:rsidRDefault="003C1FA1">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Owners of land abutting a lake or pond acquire </w:t>
            </w:r>
            <w:r>
              <w:rPr>
                <w:rFonts w:ascii="sans-serif" w:hAnsi="sans-serif" w:cs="sans-serif"/>
                <w:color w:val="000000"/>
                <w:sz w:val="20"/>
                <w:szCs w:val="20"/>
              </w:rPr>
              <w:t>“</w:t>
            </w:r>
            <w:r>
              <w:rPr>
                <w:rFonts w:ascii="sans-serif" w:hAnsi="sans-serif" w:cs="sans-serif"/>
                <w:color w:val="000000"/>
                <w:sz w:val="20"/>
                <w:szCs w:val="20"/>
              </w:rPr>
              <w:t>littoral</w:t>
            </w:r>
            <w:r>
              <w:rPr>
                <w:rFonts w:ascii="sans-serif" w:hAnsi="sans-serif" w:cs="sans-serif"/>
                <w:color w:val="000000"/>
                <w:sz w:val="20"/>
                <w:szCs w:val="20"/>
              </w:rPr>
              <w:t>”</w:t>
            </w:r>
            <w:r>
              <w:rPr>
                <w:rFonts w:ascii="sans-serif" w:hAnsi="sans-serif" w:cs="sans-serif"/>
                <w:color w:val="000000"/>
                <w:sz w:val="20"/>
                <w:szCs w:val="20"/>
              </w:rPr>
              <w:t xml:space="preserve"> rights, whereas owners of land adjacent to a river or stream possess </w:t>
            </w:r>
            <w:r>
              <w:rPr>
                <w:rFonts w:ascii="sans-serif" w:hAnsi="sans-serif" w:cs="sans-serif"/>
                <w:color w:val="000000"/>
                <w:sz w:val="20"/>
                <w:szCs w:val="20"/>
              </w:rPr>
              <w:t>“</w:t>
            </w:r>
            <w:r>
              <w:rPr>
                <w:rFonts w:ascii="sans-serif" w:hAnsi="sans-serif" w:cs="sans-serif"/>
                <w:color w:val="000000"/>
                <w:sz w:val="20"/>
                <w:szCs w:val="20"/>
              </w:rPr>
              <w:t>riparian</w:t>
            </w:r>
            <w:r>
              <w:rPr>
                <w:rFonts w:ascii="sans-serif" w:hAnsi="sans-serif" w:cs="sans-serif"/>
                <w:color w:val="000000"/>
                <w:sz w:val="20"/>
                <w:szCs w:val="20"/>
              </w:rPr>
              <w:t>”</w:t>
            </w:r>
            <w:r>
              <w:rPr>
                <w:rFonts w:ascii="sans-serif" w:hAnsi="sans-serif" w:cs="sans-serif"/>
                <w:color w:val="000000"/>
                <w:sz w:val="20"/>
                <w:szCs w:val="20"/>
              </w:rPr>
              <w:t xml:space="preserve"> rights. </w:t>
            </w:r>
            <w:hyperlink r:id="rId284" w:history="1">
              <w:r>
                <w:rPr>
                  <w:rFonts w:ascii="sans-serif" w:hAnsi="sans-serif" w:cs="sans-serif"/>
                  <w:i/>
                  <w:iCs/>
                  <w:color w:val="0E568C"/>
                  <w:sz w:val="20"/>
                  <w:szCs w:val="20"/>
                </w:rPr>
                <w:t>Bass v. Salyer</w:t>
              </w:r>
              <w:r>
                <w:rPr>
                  <w:rFonts w:ascii="sans-serif" w:hAnsi="sans-serif" w:cs="sans-serif"/>
                  <w:color w:val="0E568C"/>
                  <w:sz w:val="20"/>
                  <w:szCs w:val="20"/>
                </w:rPr>
                <w:t>, 923 N.E.2d 961, 970</w:t>
              </w:r>
              <w:r>
                <w:rPr>
                  <w:rFonts w:ascii="sans-serif" w:hAnsi="sans-serif" w:cs="sans-serif"/>
                  <w:color w:val="0E568C"/>
                  <w:sz w:val="20"/>
                  <w:szCs w:val="20"/>
                </w:rPr>
                <w:t xml:space="preserve"> n.11 (Ind. Ct. App. 2010)</w:t>
              </w:r>
            </w:hyperlink>
            <w:r>
              <w:rPr>
                <w:rFonts w:ascii="sans-serif" w:hAnsi="sans-serif" w:cs="sans-serif"/>
                <w:color w:val="000000"/>
                <w:sz w:val="20"/>
                <w:szCs w:val="20"/>
              </w:rPr>
              <w:t xml:space="preserve">; </w:t>
            </w:r>
            <w:hyperlink r:id="rId285" w:history="1">
              <w:r>
                <w:rPr>
                  <w:rFonts w:ascii="sans-serif" w:hAnsi="sans-serif" w:cs="sans-serif"/>
                  <w:color w:val="0E568C"/>
                  <w:sz w:val="20"/>
                  <w:szCs w:val="20"/>
                </w:rPr>
                <w:t>78 Am. Jur. 2d Waters § 33 (2018)</w:t>
              </w:r>
            </w:hyperlink>
            <w:r>
              <w:rPr>
                <w:rFonts w:ascii="sans-serif" w:hAnsi="sans-serif" w:cs="sans-serif"/>
                <w:color w:val="000000"/>
                <w:sz w:val="20"/>
                <w:szCs w:val="20"/>
              </w:rPr>
              <w:t xml:space="preserve">. Because </w:t>
            </w:r>
            <w:r>
              <w:rPr>
                <w:rFonts w:ascii="sans-serif" w:hAnsi="sans-serif" w:cs="sans-serif"/>
                <w:color w:val="000000"/>
                <w:sz w:val="20"/>
                <w:szCs w:val="20"/>
              </w:rPr>
              <w:t>“</w:t>
            </w:r>
            <w:r>
              <w:rPr>
                <w:rFonts w:ascii="sans-serif" w:hAnsi="sans-serif" w:cs="sans-serif"/>
                <w:color w:val="000000"/>
                <w:sz w:val="20"/>
                <w:szCs w:val="20"/>
              </w:rPr>
              <w:t>riparian</w:t>
            </w:r>
            <w:r>
              <w:rPr>
                <w:rFonts w:ascii="sans-serif" w:hAnsi="sans-serif" w:cs="sans-serif"/>
                <w:color w:val="000000"/>
                <w:sz w:val="20"/>
                <w:szCs w:val="20"/>
              </w:rPr>
              <w:t>”</w:t>
            </w:r>
            <w:r>
              <w:rPr>
                <w:rFonts w:ascii="sans-serif" w:hAnsi="sans-serif" w:cs="sans-serif"/>
                <w:color w:val="000000"/>
                <w:sz w:val="20"/>
                <w:szCs w:val="20"/>
              </w:rPr>
              <w:t xml:space="preserve"> is commonly used in reference to both classes of ownership, we will use that term here. </w:t>
            </w:r>
            <w:hyperlink r:id="rId286" w:history="1">
              <w:r>
                <w:rPr>
                  <w:rFonts w:ascii="sans-serif" w:hAnsi="sans-serif" w:cs="sans-serif"/>
                  <w:i/>
                  <w:iCs/>
                  <w:color w:val="0E568C"/>
                  <w:sz w:val="20"/>
                  <w:szCs w:val="20"/>
                </w:rPr>
                <w:t>Bass</w:t>
              </w:r>
              <w:r>
                <w:rPr>
                  <w:rFonts w:ascii="sans-serif" w:hAnsi="sans-serif" w:cs="sans-serif"/>
                  <w:color w:val="0E568C"/>
                  <w:sz w:val="20"/>
                  <w:szCs w:val="20"/>
                </w:rPr>
                <w:t>, 923 N.E.2d at 970 n.11</w:t>
              </w:r>
            </w:hyperlink>
            <w:r>
              <w:rPr>
                <w:rFonts w:ascii="sans-serif" w:hAnsi="sans-serif" w:cs="sans-serif"/>
                <w:color w:val="000000"/>
                <w:sz w:val="20"/>
                <w:szCs w:val="20"/>
              </w:rPr>
              <w:t>.</w:t>
            </w:r>
          </w:p>
          <w:p w14:paraId="2584A58B" w14:textId="77777777" w:rsidR="00000000" w:rsidRDefault="003C1FA1">
            <w:pPr>
              <w:widowControl w:val="0"/>
              <w:autoSpaceDE w:val="0"/>
              <w:autoSpaceDN w:val="0"/>
              <w:adjustRightInd w:val="0"/>
              <w:spacing w:after="0" w:line="240" w:lineRule="auto"/>
              <w:jc w:val="both"/>
              <w:rPr>
                <w:rFonts w:ascii="sans-serif" w:hAnsi="sans-serif" w:cs="sans-serif"/>
                <w:color w:val="000000"/>
                <w:sz w:val="20"/>
                <w:szCs w:val="20"/>
              </w:rPr>
            </w:pPr>
          </w:p>
        </w:tc>
      </w:tr>
      <w:bookmarkStart w:id="153" w:name="co_footnote_B00032043814217_1"/>
      <w:bookmarkEnd w:id="153"/>
      <w:tr w:rsidR="00000000" w14:paraId="1B305D80" w14:textId="77777777">
        <w:tblPrEx>
          <w:tblCellMar>
            <w:top w:w="0" w:type="dxa"/>
            <w:left w:w="0" w:type="dxa"/>
            <w:bottom w:w="0" w:type="dxa"/>
            <w:right w:w="0" w:type="dxa"/>
          </w:tblCellMar>
        </w:tblPrEx>
        <w:tc>
          <w:tcPr>
            <w:tcW w:w="600" w:type="dxa"/>
            <w:tcBorders>
              <w:top w:val="nil"/>
              <w:left w:val="nil"/>
              <w:bottom w:val="nil"/>
              <w:right w:val="nil"/>
            </w:tcBorders>
          </w:tcPr>
          <w:p w14:paraId="706EC276" w14:textId="77777777" w:rsidR="00000000" w:rsidRDefault="003C1FA1">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"#co_fnRef_B00032043814217_ID0EAXBG_1" </w:instrText>
            </w:r>
            <w:r w:rsidR="009D24C6">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w:t>
            </w:r>
            <w:r>
              <w:rPr>
                <w:rFonts w:ascii="sans-serif" w:hAnsi="sans-serif" w:cs="sans-serif"/>
                <w:color w:val="000000"/>
                <w:sz w:val="20"/>
                <w:szCs w:val="20"/>
              </w:rPr>
              <w:fldChar w:fldCharType="end"/>
            </w:r>
          </w:p>
          <w:p w14:paraId="64270F71" w14:textId="77777777" w:rsidR="00000000" w:rsidRDefault="003C1FA1">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9885584" w14:textId="711490A4" w:rsidR="00000000" w:rsidRDefault="003C1FA1">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State contends that this case was rendered moot when, in March 2015, the Gundersons sold the Disputed Property to a real estate developer. </w:t>
            </w:r>
            <w:r>
              <w:rPr>
                <w:rFonts w:ascii="sans-serif" w:hAnsi="sans-serif" w:cs="sans-serif"/>
                <w:color w:val="000000"/>
                <w:sz w:val="20"/>
                <w:szCs w:val="20"/>
              </w:rPr>
              <w:t>Although the record reveals that the parties knew or should have been aware of the sale at the time, the Gundersons neglected to formally notify the court of the transfer in ownership until March 2017. For this reason, the State contends, the trial court h</w:t>
            </w:r>
            <w:r>
              <w:rPr>
                <w:rFonts w:ascii="sans-serif" w:hAnsi="sans-serif" w:cs="sans-serif"/>
                <w:color w:val="000000"/>
                <w:sz w:val="20"/>
                <w:szCs w:val="20"/>
              </w:rPr>
              <w:t xml:space="preserve">ad no opportunity to determine whether to allow the Gundersons to proceed after transferring their interest in the Disputed Property. </w:t>
            </w:r>
            <w:r>
              <w:rPr>
                <w:rFonts w:ascii="sans-serif" w:hAnsi="sans-serif" w:cs="sans-serif"/>
                <w:i/>
                <w:iCs/>
                <w:color w:val="000000"/>
                <w:sz w:val="20"/>
                <w:szCs w:val="20"/>
              </w:rPr>
              <w:t>See</w:t>
            </w:r>
            <w:r>
              <w:rPr>
                <w:rFonts w:ascii="sans-serif" w:hAnsi="sans-serif" w:cs="sans-serif"/>
                <w:color w:val="000000"/>
                <w:sz w:val="20"/>
                <w:szCs w:val="20"/>
              </w:rPr>
              <w:t xml:space="preserve"> </w:t>
            </w:r>
            <w:hyperlink r:id="rId287" w:history="1">
              <w:r>
                <w:rPr>
                  <w:rFonts w:ascii="sans-serif" w:hAnsi="sans-serif" w:cs="sans-serif"/>
                  <w:color w:val="0E568C"/>
                  <w:sz w:val="20"/>
                  <w:szCs w:val="20"/>
                </w:rPr>
                <w:t>Ind. Trial Rule 25(C)</w:t>
              </w:r>
            </w:hyperlink>
            <w:r>
              <w:rPr>
                <w:rFonts w:ascii="sans-serif" w:hAnsi="sans-serif" w:cs="sans-serif"/>
                <w:color w:val="000000"/>
                <w:sz w:val="20"/>
                <w:szCs w:val="20"/>
              </w:rPr>
              <w:t xml:space="preserve">. Because this case involves </w:t>
            </w:r>
            <w:r>
              <w:rPr>
                <w:rFonts w:ascii="sans-serif" w:hAnsi="sans-serif" w:cs="sans-serif"/>
                <w:color w:val="000000"/>
                <w:sz w:val="20"/>
                <w:szCs w:val="20"/>
              </w:rPr>
              <w:t>“</w:t>
            </w:r>
            <w:r>
              <w:rPr>
                <w:rFonts w:ascii="sans-serif" w:hAnsi="sans-serif" w:cs="sans-serif"/>
                <w:color w:val="000000"/>
                <w:sz w:val="20"/>
                <w:szCs w:val="20"/>
              </w:rPr>
              <w:t>questions of great public interest,</w:t>
            </w:r>
            <w:r>
              <w:rPr>
                <w:rFonts w:ascii="sans-serif" w:hAnsi="sans-serif" w:cs="sans-serif"/>
                <w:color w:val="000000"/>
                <w:sz w:val="20"/>
                <w:szCs w:val="20"/>
              </w:rPr>
              <w:t>”</w:t>
            </w:r>
            <w:r>
              <w:rPr>
                <w:rFonts w:ascii="sans-serif" w:hAnsi="sans-serif" w:cs="sans-serif"/>
                <w:color w:val="000000"/>
                <w:sz w:val="20"/>
                <w:szCs w:val="20"/>
              </w:rPr>
              <w:t xml:space="preserve"> </w:t>
            </w:r>
            <w:r w:rsidR="009D24C6">
              <w:rPr>
                <w:rFonts w:ascii="sans-serif" w:hAnsi="sans-serif" w:cs="sans-serif"/>
                <w:noProof/>
                <w:color w:val="000000"/>
                <w:sz w:val="20"/>
                <w:szCs w:val="20"/>
              </w:rPr>
              <w:drawing>
                <wp:inline distT="0" distB="0" distL="0" distR="0" wp14:anchorId="70401217" wp14:editId="32869BD2">
                  <wp:extent cx="161925" cy="161925"/>
                  <wp:effectExtent l="0" t="0" r="0" b="0"/>
                  <wp:docPr id="108" name="Picture 108">
                    <a:hlinkClick xmlns:a="http://schemas.openxmlformats.org/drawingml/2006/main" r:id="rId2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9" w:history="1">
              <w:r>
                <w:rPr>
                  <w:rFonts w:ascii="sans-serif" w:hAnsi="sans-serif" w:cs="sans-serif"/>
                  <w:i/>
                  <w:iCs/>
                  <w:color w:val="0E568C"/>
                  <w:sz w:val="20"/>
                  <w:szCs w:val="20"/>
                </w:rPr>
                <w:t>Matter of Lawrance</w:t>
              </w:r>
              <w:r>
                <w:rPr>
                  <w:rFonts w:ascii="sans-serif" w:hAnsi="sans-serif" w:cs="sans-serif"/>
                  <w:color w:val="0E568C"/>
                  <w:sz w:val="20"/>
                  <w:szCs w:val="20"/>
                </w:rPr>
                <w:t>, 579 N.E.2d 32, 37 (Ind. 1991)</w:t>
              </w:r>
            </w:hyperlink>
            <w:r>
              <w:rPr>
                <w:rFonts w:ascii="sans-serif" w:hAnsi="sans-serif" w:cs="sans-serif"/>
                <w:color w:val="000000"/>
                <w:sz w:val="20"/>
                <w:szCs w:val="20"/>
              </w:rPr>
              <w:t xml:space="preserve"> (internal quotations omitted), we need not decide the question of mootness on these procedural grounds.</w:t>
            </w:r>
          </w:p>
          <w:p w14:paraId="0E457F46" w14:textId="77777777" w:rsidR="00000000" w:rsidRDefault="003C1FA1">
            <w:pPr>
              <w:widowControl w:val="0"/>
              <w:autoSpaceDE w:val="0"/>
              <w:autoSpaceDN w:val="0"/>
              <w:adjustRightInd w:val="0"/>
              <w:spacing w:after="0" w:line="240" w:lineRule="auto"/>
              <w:jc w:val="both"/>
              <w:rPr>
                <w:rFonts w:ascii="sans-serif" w:hAnsi="sans-serif" w:cs="sans-serif"/>
                <w:color w:val="000000"/>
                <w:sz w:val="20"/>
                <w:szCs w:val="20"/>
              </w:rPr>
            </w:pPr>
          </w:p>
        </w:tc>
      </w:tr>
      <w:bookmarkStart w:id="154" w:name="co_footnote_B00042043814217_1"/>
      <w:bookmarkEnd w:id="154"/>
      <w:tr w:rsidR="00000000" w14:paraId="298976D0" w14:textId="77777777">
        <w:tblPrEx>
          <w:tblCellMar>
            <w:top w:w="0" w:type="dxa"/>
            <w:left w:w="0" w:type="dxa"/>
            <w:bottom w:w="0" w:type="dxa"/>
            <w:right w:w="0" w:type="dxa"/>
          </w:tblCellMar>
        </w:tblPrEx>
        <w:tc>
          <w:tcPr>
            <w:tcW w:w="600" w:type="dxa"/>
            <w:tcBorders>
              <w:top w:val="nil"/>
              <w:left w:val="nil"/>
              <w:bottom w:val="nil"/>
              <w:right w:val="nil"/>
            </w:tcBorders>
          </w:tcPr>
          <w:p w14:paraId="297FAC67" w14:textId="77777777" w:rsidR="00000000" w:rsidRDefault="003C1FA1">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"#co_fnRef_B00042043814217_ID0EYGBI_1" </w:instrText>
            </w:r>
            <w:r w:rsidR="009D24C6">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w:t>
            </w:r>
            <w:r>
              <w:rPr>
                <w:rFonts w:ascii="sans-serif" w:hAnsi="sans-serif" w:cs="sans-serif"/>
                <w:color w:val="000000"/>
                <w:sz w:val="20"/>
                <w:szCs w:val="20"/>
              </w:rPr>
              <w:fldChar w:fldCharType="end"/>
            </w:r>
          </w:p>
          <w:p w14:paraId="2205A80A" w14:textId="77777777" w:rsidR="00000000" w:rsidRDefault="003C1FA1">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E0C3916" w14:textId="3DD1D491" w:rsidR="00000000" w:rsidRDefault="003C1FA1">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Even the term </w:t>
            </w:r>
            <w:r>
              <w:rPr>
                <w:rFonts w:ascii="sans-serif" w:hAnsi="sans-serif" w:cs="sans-serif"/>
                <w:color w:val="000000"/>
                <w:sz w:val="20"/>
                <w:szCs w:val="20"/>
              </w:rPr>
              <w:t>“</w:t>
            </w:r>
            <w:r>
              <w:rPr>
                <w:rFonts w:ascii="sans-serif" w:hAnsi="sans-serif" w:cs="sans-serif"/>
                <w:color w:val="000000"/>
                <w:sz w:val="20"/>
                <w:szCs w:val="20"/>
              </w:rPr>
              <w:t>water’s edge,</w:t>
            </w:r>
            <w:r>
              <w:rPr>
                <w:rFonts w:ascii="sans-serif" w:hAnsi="sans-serif" w:cs="sans-serif"/>
                <w:color w:val="000000"/>
                <w:sz w:val="20"/>
                <w:szCs w:val="20"/>
              </w:rPr>
              <w:t>”</w:t>
            </w:r>
            <w:r>
              <w:rPr>
                <w:rFonts w:ascii="sans-serif" w:hAnsi="sans-serif" w:cs="sans-serif"/>
                <w:color w:val="000000"/>
                <w:sz w:val="20"/>
                <w:szCs w:val="20"/>
              </w:rPr>
              <w:t xml:space="preserve"> as used in federal surveys, refers to the OHWM. </w:t>
            </w:r>
            <w:r>
              <w:rPr>
                <w:rFonts w:ascii="sans-serif" w:hAnsi="sans-serif" w:cs="sans-serif"/>
                <w:i/>
                <w:iCs/>
                <w:color w:val="000000"/>
                <w:sz w:val="20"/>
                <w:szCs w:val="20"/>
              </w:rPr>
              <w:t>See</w:t>
            </w:r>
            <w:r>
              <w:rPr>
                <w:rFonts w:ascii="sans-serif" w:hAnsi="sans-serif" w:cs="sans-serif"/>
                <w:color w:val="000000"/>
                <w:sz w:val="20"/>
                <w:szCs w:val="20"/>
              </w:rPr>
              <w:t xml:space="preserve"> Bureau of Land Mgmt., </w:t>
            </w:r>
            <w:r>
              <w:rPr>
                <w:rFonts w:ascii="sans-serif" w:hAnsi="sans-serif" w:cs="sans-serif"/>
                <w:i/>
                <w:iCs/>
                <w:color w:val="000000"/>
                <w:sz w:val="20"/>
                <w:szCs w:val="20"/>
              </w:rPr>
              <w:t>Manual of Surveying Instructions</w:t>
            </w:r>
            <w:r>
              <w:rPr>
                <w:rFonts w:ascii="sans-serif" w:hAnsi="sans-serif" w:cs="sans-serif"/>
                <w:color w:val="000000"/>
                <w:sz w:val="20"/>
                <w:szCs w:val="20"/>
              </w:rPr>
              <w:t xml:space="preserve"> at 81</w:t>
            </w:r>
            <w:r>
              <w:rPr>
                <w:rFonts w:ascii="sans-serif" w:hAnsi="sans-serif" w:cs="sans-serif"/>
                <w:color w:val="000000"/>
                <w:sz w:val="20"/>
                <w:szCs w:val="20"/>
              </w:rPr>
              <w:t>–</w:t>
            </w:r>
            <w:r>
              <w:rPr>
                <w:rFonts w:ascii="sans-serif" w:hAnsi="sans-serif" w:cs="sans-serif"/>
                <w:color w:val="000000"/>
                <w:sz w:val="20"/>
                <w:szCs w:val="20"/>
              </w:rPr>
              <w:t>82 (</w:t>
            </w:r>
            <w:r>
              <w:rPr>
                <w:rFonts w:ascii="sans-serif" w:hAnsi="sans-serif" w:cs="sans-serif"/>
                <w:color w:val="000000"/>
                <w:sz w:val="20"/>
                <w:szCs w:val="20"/>
              </w:rPr>
              <w:t>“</w:t>
            </w:r>
            <w:r>
              <w:rPr>
                <w:rFonts w:ascii="sans-serif" w:hAnsi="sans-serif" w:cs="sans-serif"/>
                <w:color w:val="000000"/>
                <w:sz w:val="20"/>
                <w:szCs w:val="20"/>
              </w:rPr>
              <w:t xml:space="preserve">[W]hen the Federal Government conveys title to a lot </w:t>
            </w:r>
            <w:r>
              <w:rPr>
                <w:rFonts w:ascii="sans-serif" w:hAnsi="sans-serif" w:cs="sans-serif"/>
                <w:color w:val="000000"/>
                <w:sz w:val="20"/>
                <w:szCs w:val="20"/>
              </w:rPr>
              <w:t>fronting on a navigable body of water, it conveys title to the water’s edge, meaning the OHWM.</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See also</w:t>
            </w:r>
            <w:r>
              <w:rPr>
                <w:rFonts w:ascii="sans-serif" w:hAnsi="sans-serif" w:cs="sans-serif"/>
                <w:color w:val="000000"/>
                <w:sz w:val="20"/>
                <w:szCs w:val="20"/>
              </w:rPr>
              <w:t xml:space="preserve"> </w:t>
            </w:r>
            <w:r w:rsidR="009D24C6">
              <w:rPr>
                <w:rFonts w:ascii="sans-serif" w:hAnsi="sans-serif" w:cs="sans-serif"/>
                <w:noProof/>
                <w:color w:val="000000"/>
                <w:sz w:val="20"/>
                <w:szCs w:val="20"/>
              </w:rPr>
              <w:drawing>
                <wp:inline distT="0" distB="0" distL="0" distR="0" wp14:anchorId="6502DD29" wp14:editId="78D5D178">
                  <wp:extent cx="161925" cy="161925"/>
                  <wp:effectExtent l="0" t="0" r="0" b="0"/>
                  <wp:docPr id="109" name="Picture 109">
                    <a:hlinkClick xmlns:a="http://schemas.openxmlformats.org/drawingml/2006/main" r:id="rId1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0" w:history="1">
              <w:r>
                <w:rPr>
                  <w:rFonts w:ascii="sans-serif" w:hAnsi="sans-serif" w:cs="sans-serif"/>
                  <w:i/>
                  <w:iCs/>
                  <w:color w:val="0E568C"/>
                  <w:sz w:val="20"/>
                  <w:szCs w:val="20"/>
                </w:rPr>
                <w:t>Glass v. Goeckel</w:t>
              </w:r>
              <w:r>
                <w:rPr>
                  <w:rFonts w:ascii="sans-serif" w:hAnsi="sans-serif" w:cs="sans-serif"/>
                  <w:color w:val="0E568C"/>
                  <w:sz w:val="20"/>
                  <w:szCs w:val="20"/>
                </w:rPr>
                <w:t>, 473 Mich. 667, 703 N.W.2d 58, 76 n.29 (Mich. 2005)</w:t>
              </w:r>
            </w:hyperlink>
            <w:r>
              <w:rPr>
                <w:rFonts w:ascii="sans-serif" w:hAnsi="sans-serif" w:cs="sans-serif"/>
                <w:color w:val="000000"/>
                <w:sz w:val="20"/>
                <w:szCs w:val="20"/>
              </w:rPr>
              <w:t xml:space="preserve"> (no</w:t>
            </w:r>
            <w:r>
              <w:rPr>
                <w:rFonts w:ascii="sans-serif" w:hAnsi="sans-serif" w:cs="sans-serif"/>
                <w:color w:val="000000"/>
                <w:sz w:val="20"/>
                <w:szCs w:val="20"/>
              </w:rPr>
              <w:t xml:space="preserve">ting </w:t>
            </w:r>
            <w:r>
              <w:rPr>
                <w:rFonts w:ascii="sans-serif" w:hAnsi="sans-serif" w:cs="sans-serif"/>
                <w:color w:val="000000"/>
                <w:sz w:val="20"/>
                <w:szCs w:val="20"/>
              </w:rPr>
              <w:t>“</w:t>
            </w:r>
            <w:r>
              <w:rPr>
                <w:rFonts w:ascii="sans-serif" w:hAnsi="sans-serif" w:cs="sans-serif"/>
                <w:color w:val="000000"/>
                <w:sz w:val="20"/>
                <w:szCs w:val="20"/>
              </w:rPr>
              <w:t>water’s edge</w:t>
            </w:r>
            <w:r>
              <w:rPr>
                <w:rFonts w:ascii="sans-serif" w:hAnsi="sans-serif" w:cs="sans-serif"/>
                <w:color w:val="000000"/>
                <w:sz w:val="20"/>
                <w:szCs w:val="20"/>
              </w:rPr>
              <w:t>”</w:t>
            </w:r>
            <w:r>
              <w:rPr>
                <w:rFonts w:ascii="sans-serif" w:hAnsi="sans-serif" w:cs="sans-serif"/>
                <w:color w:val="000000"/>
                <w:sz w:val="20"/>
                <w:szCs w:val="20"/>
              </w:rPr>
              <w:t xml:space="preserve"> often means </w:t>
            </w:r>
            <w:r>
              <w:rPr>
                <w:rFonts w:ascii="sans-serif" w:hAnsi="sans-serif" w:cs="sans-serif"/>
                <w:color w:val="000000"/>
                <w:sz w:val="20"/>
                <w:szCs w:val="20"/>
              </w:rPr>
              <w:t>“</w:t>
            </w:r>
            <w:r>
              <w:rPr>
                <w:rFonts w:ascii="sans-serif" w:hAnsi="sans-serif" w:cs="sans-serif"/>
                <w:color w:val="000000"/>
                <w:sz w:val="20"/>
                <w:szCs w:val="20"/>
              </w:rPr>
              <w:t>high water mark</w:t>
            </w:r>
            <w:r>
              <w:rPr>
                <w:rFonts w:ascii="sans-serif" w:hAnsi="sans-serif" w:cs="sans-serif"/>
                <w:color w:val="000000"/>
                <w:sz w:val="20"/>
                <w:szCs w:val="20"/>
              </w:rPr>
              <w:t>”</w:t>
            </w:r>
            <w:r>
              <w:rPr>
                <w:rFonts w:ascii="sans-serif" w:hAnsi="sans-serif" w:cs="sans-serif"/>
                <w:color w:val="000000"/>
                <w:sz w:val="20"/>
                <w:szCs w:val="20"/>
              </w:rPr>
              <w:t>).</w:t>
            </w:r>
          </w:p>
          <w:p w14:paraId="45F6D656" w14:textId="77777777" w:rsidR="00000000" w:rsidRDefault="003C1FA1">
            <w:pPr>
              <w:widowControl w:val="0"/>
              <w:autoSpaceDE w:val="0"/>
              <w:autoSpaceDN w:val="0"/>
              <w:adjustRightInd w:val="0"/>
              <w:spacing w:after="0" w:line="240" w:lineRule="auto"/>
              <w:jc w:val="both"/>
              <w:rPr>
                <w:rFonts w:ascii="sans-serif" w:hAnsi="sans-serif" w:cs="sans-serif"/>
                <w:color w:val="000000"/>
                <w:sz w:val="20"/>
                <w:szCs w:val="20"/>
              </w:rPr>
            </w:pPr>
          </w:p>
        </w:tc>
      </w:tr>
      <w:bookmarkStart w:id="155" w:name="co_footnote_B00052043814217_1"/>
      <w:bookmarkEnd w:id="155"/>
      <w:tr w:rsidR="00000000" w14:paraId="26876DC8" w14:textId="77777777">
        <w:tblPrEx>
          <w:tblCellMar>
            <w:top w:w="0" w:type="dxa"/>
            <w:left w:w="0" w:type="dxa"/>
            <w:bottom w:w="0" w:type="dxa"/>
            <w:right w:w="0" w:type="dxa"/>
          </w:tblCellMar>
        </w:tblPrEx>
        <w:tc>
          <w:tcPr>
            <w:tcW w:w="600" w:type="dxa"/>
            <w:tcBorders>
              <w:top w:val="nil"/>
              <w:left w:val="nil"/>
              <w:bottom w:val="nil"/>
              <w:right w:val="nil"/>
            </w:tcBorders>
          </w:tcPr>
          <w:p w14:paraId="199FCDAD" w14:textId="77777777" w:rsidR="00000000" w:rsidRDefault="003C1FA1">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"#co_fnRef_B00052043814217_ID0EIJBI_1" </w:instrText>
            </w:r>
            <w:r w:rsidR="009D24C6">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w:t>
            </w:r>
            <w:r>
              <w:rPr>
                <w:rFonts w:ascii="sans-serif" w:hAnsi="sans-serif" w:cs="sans-serif"/>
                <w:color w:val="000000"/>
                <w:sz w:val="20"/>
                <w:szCs w:val="20"/>
              </w:rPr>
              <w:fldChar w:fldCharType="end"/>
            </w:r>
          </w:p>
          <w:p w14:paraId="22A21D99" w14:textId="77777777" w:rsidR="00000000" w:rsidRDefault="003C1FA1">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0562F74" w14:textId="32D1A0EB" w:rsidR="00000000" w:rsidRDefault="003C1FA1">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As the </w:t>
            </w:r>
            <w:r w:rsidR="009D24C6">
              <w:rPr>
                <w:rFonts w:ascii="sans-serif" w:hAnsi="sans-serif" w:cs="sans-serif"/>
                <w:noProof/>
                <w:color w:val="000000"/>
                <w:sz w:val="20"/>
                <w:szCs w:val="20"/>
              </w:rPr>
              <w:drawing>
                <wp:inline distT="0" distB="0" distL="0" distR="0" wp14:anchorId="39EB61CF" wp14:editId="4365C8B5">
                  <wp:extent cx="161925" cy="161925"/>
                  <wp:effectExtent l="0" t="0" r="0" b="0"/>
                  <wp:docPr id="110" name="Picture 110">
                    <a:hlinkClick xmlns:a="http://schemas.openxmlformats.org/drawingml/2006/main" r:id="rId1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1" w:history="1">
              <w:r>
                <w:rPr>
                  <w:rFonts w:ascii="sans-serif" w:hAnsi="sans-serif" w:cs="sans-serif"/>
                  <w:i/>
                  <w:iCs/>
                  <w:color w:val="0E568C"/>
                  <w:sz w:val="20"/>
                  <w:szCs w:val="20"/>
                </w:rPr>
                <w:t>Shively</w:t>
              </w:r>
            </w:hyperlink>
            <w:r>
              <w:rPr>
                <w:rFonts w:ascii="sans-serif" w:hAnsi="sans-serif" w:cs="sans-serif"/>
                <w:color w:val="000000"/>
                <w:sz w:val="20"/>
                <w:szCs w:val="20"/>
              </w:rPr>
              <w:t xml:space="preserve"> Court explained, </w:t>
            </w:r>
            <w:r>
              <w:rPr>
                <w:rFonts w:ascii="sans-serif" w:hAnsi="sans-serif" w:cs="sans-serif"/>
                <w:color w:val="000000"/>
                <w:sz w:val="20"/>
                <w:szCs w:val="20"/>
              </w:rPr>
              <w:t>“</w:t>
            </w:r>
            <w:r>
              <w:rPr>
                <w:rFonts w:ascii="sans-serif" w:hAnsi="sans-serif" w:cs="sans-serif"/>
                <w:color w:val="000000"/>
                <w:sz w:val="20"/>
                <w:szCs w:val="20"/>
              </w:rPr>
              <w:t xml:space="preserve">[t]he shore is </w:t>
            </w:r>
            <w:r>
              <w:rPr>
                <w:rFonts w:ascii="sans-serif" w:hAnsi="sans-serif" w:cs="sans-serif"/>
                <w:color w:val="000000"/>
                <w:sz w:val="20"/>
                <w:szCs w:val="20"/>
              </w:rPr>
              <w:t>that ground that is between the ordinary high-water and low-water mark.</w:t>
            </w:r>
            <w:r>
              <w:rPr>
                <w:rFonts w:ascii="sans-serif" w:hAnsi="sans-serif" w:cs="sans-serif"/>
                <w:color w:val="000000"/>
                <w:sz w:val="20"/>
                <w:szCs w:val="20"/>
              </w:rPr>
              <w:t>”</w:t>
            </w:r>
            <w:r>
              <w:rPr>
                <w:rFonts w:ascii="sans-serif" w:hAnsi="sans-serif" w:cs="sans-serif"/>
                <w:color w:val="000000"/>
                <w:sz w:val="20"/>
                <w:szCs w:val="20"/>
              </w:rPr>
              <w:t xml:space="preserve"> </w:t>
            </w:r>
            <w:r w:rsidR="009D24C6">
              <w:rPr>
                <w:rFonts w:ascii="sans-serif" w:hAnsi="sans-serif" w:cs="sans-serif"/>
                <w:noProof/>
                <w:color w:val="000000"/>
                <w:sz w:val="20"/>
                <w:szCs w:val="20"/>
              </w:rPr>
              <w:drawing>
                <wp:inline distT="0" distB="0" distL="0" distR="0" wp14:anchorId="16141BF7" wp14:editId="0294A18C">
                  <wp:extent cx="161925" cy="161925"/>
                  <wp:effectExtent l="0" t="0" r="0" b="0"/>
                  <wp:docPr id="111" name="Picture 111">
                    <a:hlinkClick xmlns:a="http://schemas.openxmlformats.org/drawingml/2006/main" r:id="rId1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2" w:history="1">
              <w:r>
                <w:rPr>
                  <w:rFonts w:ascii="sans-serif" w:hAnsi="sans-serif" w:cs="sans-serif"/>
                  <w:color w:val="0E568C"/>
                  <w:sz w:val="20"/>
                  <w:szCs w:val="20"/>
                </w:rPr>
                <w:t>152 U.S. at 12, 14 S.Ct. 548</w:t>
              </w:r>
            </w:hyperlink>
            <w:r>
              <w:rPr>
                <w:rFonts w:ascii="sans-serif" w:hAnsi="sans-serif" w:cs="sans-serif"/>
                <w:color w:val="000000"/>
                <w:sz w:val="20"/>
                <w:szCs w:val="20"/>
              </w:rPr>
              <w:t xml:space="preserve"> (internal quotations omitted).</w:t>
            </w:r>
          </w:p>
          <w:p w14:paraId="456749CF" w14:textId="77777777" w:rsidR="00000000" w:rsidRDefault="003C1FA1">
            <w:pPr>
              <w:widowControl w:val="0"/>
              <w:autoSpaceDE w:val="0"/>
              <w:autoSpaceDN w:val="0"/>
              <w:adjustRightInd w:val="0"/>
              <w:spacing w:after="0" w:line="240" w:lineRule="auto"/>
              <w:jc w:val="both"/>
              <w:rPr>
                <w:rFonts w:ascii="sans-serif" w:hAnsi="sans-serif" w:cs="sans-serif"/>
                <w:color w:val="000000"/>
                <w:sz w:val="20"/>
                <w:szCs w:val="20"/>
              </w:rPr>
            </w:pPr>
          </w:p>
        </w:tc>
      </w:tr>
      <w:bookmarkStart w:id="156" w:name="co_footnote_B00062043814217_1"/>
      <w:bookmarkEnd w:id="156"/>
      <w:tr w:rsidR="00000000" w14:paraId="42E4E42D" w14:textId="77777777">
        <w:tblPrEx>
          <w:tblCellMar>
            <w:top w:w="0" w:type="dxa"/>
            <w:left w:w="0" w:type="dxa"/>
            <w:bottom w:w="0" w:type="dxa"/>
            <w:right w:w="0" w:type="dxa"/>
          </w:tblCellMar>
        </w:tblPrEx>
        <w:tc>
          <w:tcPr>
            <w:tcW w:w="600" w:type="dxa"/>
            <w:tcBorders>
              <w:top w:val="nil"/>
              <w:left w:val="nil"/>
              <w:bottom w:val="nil"/>
              <w:right w:val="nil"/>
            </w:tcBorders>
          </w:tcPr>
          <w:p w14:paraId="348B547E" w14:textId="77777777" w:rsidR="00000000" w:rsidRDefault="003C1FA1">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lastRenderedPageBreak/>
              <w:fldChar w:fldCharType="begin"/>
            </w:r>
            <w:r>
              <w:rPr>
                <w:rFonts w:ascii="sans-serif" w:hAnsi="sans-serif" w:cs="sans-serif"/>
                <w:color w:val="000000"/>
                <w:sz w:val="20"/>
                <w:szCs w:val="20"/>
              </w:rPr>
              <w:instrText xml:space="preserve">HYPERLINK "#co_fnRef_B00062043814217_ID0ENPBI_1" </w:instrText>
            </w:r>
            <w:r w:rsidR="009D24C6">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6</w:t>
            </w:r>
            <w:r>
              <w:rPr>
                <w:rFonts w:ascii="sans-serif" w:hAnsi="sans-serif" w:cs="sans-serif"/>
                <w:color w:val="000000"/>
                <w:sz w:val="20"/>
                <w:szCs w:val="20"/>
              </w:rPr>
              <w:fldChar w:fldCharType="end"/>
            </w:r>
          </w:p>
          <w:p w14:paraId="60354083" w14:textId="77777777" w:rsidR="00000000" w:rsidRDefault="003C1FA1">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5F8BA27" w14:textId="77777777" w:rsidR="00000000" w:rsidRDefault="003C1FA1">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Other Indiana sources of authority are consistent with the understanding that equal-footing lands need not be permanently submerged. </w:t>
            </w:r>
            <w:r>
              <w:rPr>
                <w:rFonts w:ascii="sans-serif" w:hAnsi="sans-serif" w:cs="sans-serif"/>
                <w:i/>
                <w:iCs/>
                <w:color w:val="000000"/>
                <w:sz w:val="20"/>
                <w:szCs w:val="20"/>
              </w:rPr>
              <w:t>See, e.g.</w:t>
            </w:r>
            <w:r>
              <w:rPr>
                <w:rFonts w:ascii="sans-serif" w:hAnsi="sans-serif" w:cs="sans-serif"/>
                <w:color w:val="000000"/>
                <w:sz w:val="20"/>
                <w:szCs w:val="20"/>
              </w:rPr>
              <w:t>, 1990 Ind. Op. Att’y Gen. No. 90</w:t>
            </w:r>
            <w:r>
              <w:rPr>
                <w:rFonts w:ascii="sans-serif" w:hAnsi="sans-serif" w:cs="sans-serif"/>
                <w:color w:val="000000"/>
                <w:sz w:val="20"/>
                <w:szCs w:val="20"/>
              </w:rPr>
              <w:t>–</w:t>
            </w:r>
            <w:r>
              <w:rPr>
                <w:rFonts w:ascii="sans-serif" w:hAnsi="sans-serif" w:cs="sans-serif"/>
                <w:color w:val="000000"/>
                <w:sz w:val="20"/>
                <w:szCs w:val="20"/>
              </w:rPr>
              <w:t>8 (Apr. 17, 1990) (</w:t>
            </w:r>
            <w:r>
              <w:rPr>
                <w:rFonts w:ascii="sans-serif" w:hAnsi="sans-serif" w:cs="sans-serif"/>
                <w:color w:val="000000"/>
                <w:sz w:val="20"/>
                <w:szCs w:val="20"/>
              </w:rPr>
              <w:t>“</w:t>
            </w:r>
            <w:r>
              <w:rPr>
                <w:rFonts w:ascii="sans-serif" w:hAnsi="sans-serif" w:cs="sans-serif"/>
                <w:color w:val="000000"/>
                <w:sz w:val="20"/>
                <w:szCs w:val="20"/>
              </w:rPr>
              <w:t>The State of Indiana owns the land lakewards of the ordinary</w:t>
            </w:r>
            <w:r>
              <w:rPr>
                <w:rFonts w:ascii="sans-serif" w:hAnsi="sans-serif" w:cs="sans-serif"/>
                <w:color w:val="000000"/>
                <w:sz w:val="20"/>
                <w:szCs w:val="20"/>
              </w:rPr>
              <w:t xml:space="preserve"> high water mark on the Lake Michigan shore to the northern boundaries of the State in Lake Michigan.</w:t>
            </w:r>
            <w:r>
              <w:rPr>
                <w:rFonts w:ascii="sans-serif" w:hAnsi="sans-serif" w:cs="sans-serif"/>
                <w:color w:val="000000"/>
                <w:sz w:val="20"/>
                <w:szCs w:val="20"/>
              </w:rPr>
              <w:t>”</w:t>
            </w:r>
            <w:r>
              <w:rPr>
                <w:rFonts w:ascii="sans-serif" w:hAnsi="sans-serif" w:cs="sans-serif"/>
                <w:color w:val="000000"/>
                <w:sz w:val="20"/>
                <w:szCs w:val="20"/>
              </w:rPr>
              <w:t xml:space="preserve">); 1978 Ind. Op. Att’y Gen. (Nov. 22, 1978) (concluding that </w:t>
            </w:r>
            <w:r>
              <w:rPr>
                <w:rFonts w:ascii="sans-serif" w:hAnsi="sans-serif" w:cs="sans-serif"/>
                <w:color w:val="000000"/>
                <w:sz w:val="20"/>
                <w:szCs w:val="20"/>
              </w:rPr>
              <w:t>“</w:t>
            </w:r>
            <w:r>
              <w:rPr>
                <w:rFonts w:ascii="sans-serif" w:hAnsi="sans-serif" w:cs="sans-serif"/>
                <w:color w:val="000000"/>
                <w:sz w:val="20"/>
                <w:szCs w:val="20"/>
              </w:rPr>
              <w:t>the State of Indiana owns the land lakewards of the ordinary high water mark on the Lake Mic</w:t>
            </w:r>
            <w:r>
              <w:rPr>
                <w:rFonts w:ascii="sans-serif" w:hAnsi="sans-serif" w:cs="sans-serif"/>
                <w:color w:val="000000"/>
                <w:sz w:val="20"/>
                <w:szCs w:val="20"/>
              </w:rPr>
              <w:t>higan shore</w:t>
            </w:r>
            <w:r>
              <w:rPr>
                <w:rFonts w:ascii="sans-serif" w:hAnsi="sans-serif" w:cs="sans-serif"/>
                <w:color w:val="000000"/>
                <w:sz w:val="20"/>
                <w:szCs w:val="20"/>
              </w:rPr>
              <w:t>”</w:t>
            </w:r>
            <w:r>
              <w:rPr>
                <w:rFonts w:ascii="sans-serif" w:hAnsi="sans-serif" w:cs="sans-serif"/>
                <w:color w:val="000000"/>
                <w:sz w:val="20"/>
                <w:szCs w:val="20"/>
              </w:rPr>
              <w:t xml:space="preserve"> and defining </w:t>
            </w:r>
            <w:r>
              <w:rPr>
                <w:rFonts w:ascii="sans-serif" w:hAnsi="sans-serif" w:cs="sans-serif"/>
                <w:color w:val="000000"/>
                <w:sz w:val="20"/>
                <w:szCs w:val="20"/>
              </w:rPr>
              <w:t>“</w:t>
            </w:r>
            <w:r>
              <w:rPr>
                <w:rFonts w:ascii="sans-serif" w:hAnsi="sans-serif" w:cs="sans-serif"/>
                <w:color w:val="000000"/>
                <w:sz w:val="20"/>
                <w:szCs w:val="20"/>
              </w:rPr>
              <w:t>lands beneath navigable waters</w:t>
            </w:r>
            <w:r>
              <w:rPr>
                <w:rFonts w:ascii="sans-serif" w:hAnsi="sans-serif" w:cs="sans-serif"/>
                <w:color w:val="000000"/>
                <w:sz w:val="20"/>
                <w:szCs w:val="20"/>
              </w:rPr>
              <w:t>”</w:t>
            </w:r>
            <w:r>
              <w:rPr>
                <w:rFonts w:ascii="sans-serif" w:hAnsi="sans-serif" w:cs="sans-serif"/>
                <w:color w:val="000000"/>
                <w:sz w:val="20"/>
                <w:szCs w:val="20"/>
              </w:rPr>
              <w:t xml:space="preserve"> as </w:t>
            </w:r>
            <w:r>
              <w:rPr>
                <w:rFonts w:ascii="sans-serif" w:hAnsi="sans-serif" w:cs="sans-serif"/>
                <w:color w:val="000000"/>
                <w:sz w:val="20"/>
                <w:szCs w:val="20"/>
              </w:rPr>
              <w:t>“</w:t>
            </w:r>
            <w:r>
              <w:rPr>
                <w:rFonts w:ascii="sans-serif" w:hAnsi="sans-serif" w:cs="sans-serif"/>
                <w:color w:val="000000"/>
                <w:sz w:val="20"/>
                <w:szCs w:val="20"/>
              </w:rPr>
              <w:t>all lands covered by non-tidal waters up to the ordinary high water mark,</w:t>
            </w:r>
            <w:r>
              <w:rPr>
                <w:rFonts w:ascii="sans-serif" w:hAnsi="sans-serif" w:cs="sans-serif"/>
                <w:color w:val="000000"/>
                <w:sz w:val="20"/>
                <w:szCs w:val="20"/>
              </w:rPr>
              <w:t>”</w:t>
            </w:r>
            <w:r>
              <w:rPr>
                <w:rFonts w:ascii="sans-serif" w:hAnsi="sans-serif" w:cs="sans-serif"/>
                <w:color w:val="000000"/>
                <w:sz w:val="20"/>
                <w:szCs w:val="20"/>
              </w:rPr>
              <w:t xml:space="preserve"> indicated by </w:t>
            </w:r>
            <w:r>
              <w:rPr>
                <w:rFonts w:ascii="sans-serif" w:hAnsi="sans-serif" w:cs="sans-serif"/>
                <w:color w:val="000000"/>
                <w:sz w:val="20"/>
                <w:szCs w:val="20"/>
              </w:rPr>
              <w:t>“</w:t>
            </w:r>
            <w:r>
              <w:rPr>
                <w:rFonts w:ascii="sans-serif" w:hAnsi="sans-serif" w:cs="sans-serif"/>
                <w:color w:val="000000"/>
                <w:sz w:val="20"/>
                <w:szCs w:val="20"/>
              </w:rPr>
              <w:t>[p]hysical markings on the shore</w:t>
            </w:r>
            <w:r>
              <w:rPr>
                <w:rFonts w:ascii="sans-serif" w:hAnsi="sans-serif" w:cs="sans-serif"/>
                <w:color w:val="000000"/>
                <w:sz w:val="20"/>
                <w:szCs w:val="20"/>
              </w:rPr>
              <w:t>”</w:t>
            </w:r>
            <w:r>
              <w:rPr>
                <w:rFonts w:ascii="sans-serif" w:hAnsi="sans-serif" w:cs="sans-serif"/>
                <w:color w:val="000000"/>
                <w:sz w:val="20"/>
                <w:szCs w:val="20"/>
              </w:rPr>
              <w:t>).</w:t>
            </w:r>
          </w:p>
          <w:p w14:paraId="620A5ED4" w14:textId="77777777" w:rsidR="00000000" w:rsidRDefault="003C1FA1">
            <w:pPr>
              <w:widowControl w:val="0"/>
              <w:autoSpaceDE w:val="0"/>
              <w:autoSpaceDN w:val="0"/>
              <w:adjustRightInd w:val="0"/>
              <w:spacing w:after="0" w:line="240" w:lineRule="auto"/>
              <w:jc w:val="both"/>
              <w:rPr>
                <w:rFonts w:ascii="sans-serif" w:hAnsi="sans-serif" w:cs="sans-serif"/>
                <w:color w:val="000000"/>
                <w:sz w:val="20"/>
                <w:szCs w:val="20"/>
              </w:rPr>
            </w:pPr>
          </w:p>
        </w:tc>
      </w:tr>
      <w:bookmarkStart w:id="157" w:name="co_footnote_B00072043814217_1"/>
      <w:bookmarkEnd w:id="157"/>
      <w:tr w:rsidR="00000000" w14:paraId="6A900662" w14:textId="77777777">
        <w:tblPrEx>
          <w:tblCellMar>
            <w:top w:w="0" w:type="dxa"/>
            <w:left w:w="0" w:type="dxa"/>
            <w:bottom w:w="0" w:type="dxa"/>
            <w:right w:w="0" w:type="dxa"/>
          </w:tblCellMar>
        </w:tblPrEx>
        <w:tc>
          <w:tcPr>
            <w:tcW w:w="600" w:type="dxa"/>
            <w:tcBorders>
              <w:top w:val="nil"/>
              <w:left w:val="nil"/>
              <w:bottom w:val="nil"/>
              <w:right w:val="nil"/>
            </w:tcBorders>
          </w:tcPr>
          <w:p w14:paraId="6212612C" w14:textId="77777777" w:rsidR="00000000" w:rsidRDefault="003C1FA1">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w:instrText>
            </w:r>
            <w:r>
              <w:rPr>
                <w:rFonts w:ascii="sans-serif" w:hAnsi="sans-serif" w:cs="sans-serif"/>
                <w:color w:val="000000"/>
                <w:sz w:val="20"/>
                <w:szCs w:val="20"/>
              </w:rPr>
              <w:instrText xml:space="preserve">K "#co_fnRef_B00072043814217_ID0E2GCI_1" </w:instrText>
            </w:r>
            <w:r w:rsidR="009D24C6">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7</w:t>
            </w:r>
            <w:r>
              <w:rPr>
                <w:rFonts w:ascii="sans-serif" w:hAnsi="sans-serif" w:cs="sans-serif"/>
                <w:color w:val="000000"/>
                <w:sz w:val="20"/>
                <w:szCs w:val="20"/>
              </w:rPr>
              <w:fldChar w:fldCharType="end"/>
            </w:r>
          </w:p>
          <w:p w14:paraId="7626B21E" w14:textId="77777777" w:rsidR="00000000" w:rsidRDefault="003C1FA1">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58C20A2" w14:textId="6AA8D246" w:rsidR="00000000" w:rsidRDefault="003C1FA1">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Gundersons cite various cases from other Great Lakes states for their argument that private riparian ownership extends to the water’s edge. </w:t>
            </w:r>
            <w:r>
              <w:rPr>
                <w:rFonts w:ascii="sans-serif" w:hAnsi="sans-serif" w:cs="sans-serif"/>
                <w:i/>
                <w:iCs/>
                <w:color w:val="000000"/>
                <w:sz w:val="20"/>
                <w:szCs w:val="20"/>
              </w:rPr>
              <w:t>See</w:t>
            </w:r>
            <w:r>
              <w:rPr>
                <w:rFonts w:ascii="sans-serif" w:hAnsi="sans-serif" w:cs="sans-serif"/>
                <w:color w:val="000000"/>
                <w:sz w:val="20"/>
                <w:szCs w:val="20"/>
              </w:rPr>
              <w:t xml:space="preserve"> </w:t>
            </w:r>
            <w:r w:rsidR="009D24C6">
              <w:rPr>
                <w:rFonts w:ascii="sans-serif" w:hAnsi="sans-serif" w:cs="sans-serif"/>
                <w:noProof/>
                <w:color w:val="000000"/>
                <w:sz w:val="20"/>
                <w:szCs w:val="20"/>
              </w:rPr>
              <w:drawing>
                <wp:inline distT="0" distB="0" distL="0" distR="0" wp14:anchorId="1C819D70" wp14:editId="14285746">
                  <wp:extent cx="161925" cy="161925"/>
                  <wp:effectExtent l="0" t="0" r="0" b="0"/>
                  <wp:docPr id="112" name="Picture 112">
                    <a:hlinkClick xmlns:a="http://schemas.openxmlformats.org/drawingml/2006/main" r:id="rId2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4" w:history="1">
              <w:r>
                <w:rPr>
                  <w:rFonts w:ascii="sans-serif" w:hAnsi="sans-serif" w:cs="sans-serif"/>
                  <w:i/>
                  <w:iCs/>
                  <w:color w:val="0E568C"/>
                  <w:sz w:val="20"/>
                  <w:szCs w:val="20"/>
                </w:rPr>
                <w:t>Seaman v. Smith</w:t>
              </w:r>
              <w:r>
                <w:rPr>
                  <w:rFonts w:ascii="sans-serif" w:hAnsi="sans-serif" w:cs="sans-serif"/>
                  <w:color w:val="0E568C"/>
                  <w:sz w:val="20"/>
                  <w:szCs w:val="20"/>
                </w:rPr>
                <w:t>, 24 Il</w:t>
              </w:r>
              <w:r>
                <w:rPr>
                  <w:rFonts w:ascii="sans-serif" w:hAnsi="sans-serif" w:cs="sans-serif"/>
                  <w:color w:val="0E568C"/>
                  <w:sz w:val="20"/>
                  <w:szCs w:val="20"/>
                </w:rPr>
                <w:t>l. 521 (Ill. 1860)</w:t>
              </w:r>
            </w:hyperlink>
            <w:r>
              <w:rPr>
                <w:rFonts w:ascii="sans-serif" w:hAnsi="sans-serif" w:cs="sans-serif"/>
                <w:color w:val="000000"/>
                <w:sz w:val="20"/>
                <w:szCs w:val="20"/>
              </w:rPr>
              <w:t xml:space="preserve">; </w:t>
            </w:r>
            <w:r w:rsidR="009D24C6">
              <w:rPr>
                <w:rFonts w:ascii="sans-serif" w:hAnsi="sans-serif" w:cs="sans-serif"/>
                <w:noProof/>
                <w:color w:val="000000"/>
                <w:sz w:val="20"/>
                <w:szCs w:val="20"/>
              </w:rPr>
              <w:drawing>
                <wp:inline distT="0" distB="0" distL="0" distR="0" wp14:anchorId="338188D6" wp14:editId="188C6850">
                  <wp:extent cx="161925" cy="161925"/>
                  <wp:effectExtent l="0" t="0" r="0" b="0"/>
                  <wp:docPr id="113" name="Picture 113">
                    <a:hlinkClick xmlns:a="http://schemas.openxmlformats.org/drawingml/2006/main" r:id="rId2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6" w:history="1">
              <w:r>
                <w:rPr>
                  <w:rFonts w:ascii="sans-serif" w:hAnsi="sans-serif" w:cs="sans-serif"/>
                  <w:i/>
                  <w:iCs/>
                  <w:color w:val="0E568C"/>
                  <w:sz w:val="20"/>
                  <w:szCs w:val="20"/>
                </w:rPr>
                <w:t>Brundage v. Knox</w:t>
              </w:r>
              <w:r>
                <w:rPr>
                  <w:rFonts w:ascii="sans-serif" w:hAnsi="sans-serif" w:cs="sans-serif"/>
                  <w:color w:val="0E568C"/>
                  <w:sz w:val="20"/>
                  <w:szCs w:val="20"/>
                </w:rPr>
                <w:t>, 279 Ill. 450, 117 N.E. 123 (1917)</w:t>
              </w:r>
            </w:hyperlink>
            <w:r>
              <w:rPr>
                <w:rFonts w:ascii="sans-serif" w:hAnsi="sans-serif" w:cs="sans-serif"/>
                <w:color w:val="000000"/>
                <w:sz w:val="20"/>
                <w:szCs w:val="20"/>
              </w:rPr>
              <w:t xml:space="preserve">; </w:t>
            </w:r>
            <w:r w:rsidR="009D24C6">
              <w:rPr>
                <w:rFonts w:ascii="sans-serif" w:hAnsi="sans-serif" w:cs="sans-serif"/>
                <w:noProof/>
                <w:color w:val="000000"/>
                <w:sz w:val="20"/>
                <w:szCs w:val="20"/>
              </w:rPr>
              <w:drawing>
                <wp:inline distT="0" distB="0" distL="0" distR="0" wp14:anchorId="0B6B4799" wp14:editId="37220786">
                  <wp:extent cx="161925" cy="161925"/>
                  <wp:effectExtent l="0" t="0" r="0" b="0"/>
                  <wp:docPr id="114" name="Picture 114">
                    <a:hlinkClick xmlns:a="http://schemas.openxmlformats.org/drawingml/2006/main" r:id="rId2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8" w:history="1">
              <w:r>
                <w:rPr>
                  <w:rFonts w:ascii="sans-serif" w:hAnsi="sans-serif" w:cs="sans-serif"/>
                  <w:i/>
                  <w:iCs/>
                  <w:color w:val="0E568C"/>
                  <w:sz w:val="20"/>
                  <w:szCs w:val="20"/>
                </w:rPr>
                <w:t>State ex rel. Merrill v. Ohio Dep’t. of Nat. Res.</w:t>
              </w:r>
              <w:r>
                <w:rPr>
                  <w:rFonts w:ascii="sans-serif" w:hAnsi="sans-serif" w:cs="sans-serif"/>
                  <w:color w:val="0E568C"/>
                  <w:sz w:val="20"/>
                  <w:szCs w:val="20"/>
                </w:rPr>
                <w:t>, 130 Ohio St.3d 30, 955 N.E.2d 935 (2011)</w:t>
              </w:r>
            </w:hyperlink>
            <w:r>
              <w:rPr>
                <w:rFonts w:ascii="sans-serif" w:hAnsi="sans-serif" w:cs="sans-serif"/>
                <w:color w:val="000000"/>
                <w:sz w:val="20"/>
                <w:szCs w:val="20"/>
              </w:rPr>
              <w:t xml:space="preserve">; </w:t>
            </w:r>
            <w:r w:rsidR="009D24C6">
              <w:rPr>
                <w:rFonts w:ascii="sans-serif" w:hAnsi="sans-serif" w:cs="sans-serif"/>
                <w:noProof/>
                <w:color w:val="000000"/>
                <w:sz w:val="20"/>
                <w:szCs w:val="20"/>
              </w:rPr>
              <w:drawing>
                <wp:inline distT="0" distB="0" distL="0" distR="0" wp14:anchorId="2DA6617F" wp14:editId="4170FFC0">
                  <wp:extent cx="161925" cy="161925"/>
                  <wp:effectExtent l="0" t="0" r="0" b="0"/>
                  <wp:docPr id="115" name="Picture 115">
                    <a:hlinkClick xmlns:a="http://schemas.openxmlformats.org/drawingml/2006/main" r:id="rId2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0" w:history="1">
              <w:r>
                <w:rPr>
                  <w:rFonts w:ascii="sans-serif" w:hAnsi="sans-serif" w:cs="sans-serif"/>
                  <w:i/>
                  <w:iCs/>
                  <w:color w:val="0E568C"/>
                  <w:sz w:val="20"/>
                  <w:szCs w:val="20"/>
                </w:rPr>
                <w:t>Doemel v. Jantz</w:t>
              </w:r>
              <w:r>
                <w:rPr>
                  <w:rFonts w:ascii="sans-serif" w:hAnsi="sans-serif" w:cs="sans-serif"/>
                  <w:color w:val="0E568C"/>
                  <w:sz w:val="20"/>
                  <w:szCs w:val="20"/>
                </w:rPr>
                <w:t>, 180 Wis. 225, 193 N.W. 393 (1923)</w:t>
              </w:r>
            </w:hyperlink>
            <w:r>
              <w:rPr>
                <w:rFonts w:ascii="sans-serif" w:hAnsi="sans-serif" w:cs="sans-serif"/>
                <w:color w:val="000000"/>
                <w:sz w:val="20"/>
                <w:szCs w:val="20"/>
              </w:rPr>
              <w:t>. However, each state has dealt wi</w:t>
            </w:r>
            <w:r>
              <w:rPr>
                <w:rFonts w:ascii="sans-serif" w:hAnsi="sans-serif" w:cs="sans-serif"/>
                <w:color w:val="000000"/>
                <w:sz w:val="20"/>
                <w:szCs w:val="20"/>
              </w:rPr>
              <w:t xml:space="preserve">th its public trust lands </w:t>
            </w:r>
            <w:r>
              <w:rPr>
                <w:rFonts w:ascii="sans-serif" w:hAnsi="sans-serif" w:cs="sans-serif"/>
                <w:color w:val="000000"/>
                <w:sz w:val="20"/>
                <w:szCs w:val="20"/>
              </w:rPr>
              <w:t>“</w:t>
            </w:r>
            <w:r>
              <w:rPr>
                <w:rFonts w:ascii="sans-serif" w:hAnsi="sans-serif" w:cs="sans-serif"/>
                <w:color w:val="000000"/>
                <w:sz w:val="20"/>
                <w:szCs w:val="20"/>
              </w:rPr>
              <w:t xml:space="preserve">according to its own views of justice and policy, reserving its own control over such lands, or granting rights therein to individuals or corporations, whether owners of the adjoining upland or not, as it considered for the best </w:t>
            </w:r>
            <w:r>
              <w:rPr>
                <w:rFonts w:ascii="sans-serif" w:hAnsi="sans-serif" w:cs="sans-serif"/>
                <w:color w:val="000000"/>
                <w:sz w:val="20"/>
                <w:szCs w:val="20"/>
              </w:rPr>
              <w:t>interests of the public.</w:t>
            </w:r>
            <w:r>
              <w:rPr>
                <w:rFonts w:ascii="sans-serif" w:hAnsi="sans-serif" w:cs="sans-serif"/>
                <w:color w:val="000000"/>
                <w:sz w:val="20"/>
                <w:szCs w:val="20"/>
              </w:rPr>
              <w:t>”</w:t>
            </w:r>
            <w:r>
              <w:rPr>
                <w:rFonts w:ascii="sans-serif" w:hAnsi="sans-serif" w:cs="sans-serif"/>
                <w:color w:val="000000"/>
                <w:sz w:val="20"/>
                <w:szCs w:val="20"/>
              </w:rPr>
              <w:t xml:space="preserve"> </w:t>
            </w:r>
            <w:r w:rsidR="009D24C6">
              <w:rPr>
                <w:rFonts w:ascii="sans-serif" w:hAnsi="sans-serif" w:cs="sans-serif"/>
                <w:noProof/>
                <w:color w:val="000000"/>
                <w:sz w:val="20"/>
                <w:szCs w:val="20"/>
              </w:rPr>
              <w:drawing>
                <wp:inline distT="0" distB="0" distL="0" distR="0" wp14:anchorId="62F6FF5B" wp14:editId="43DBA6C0">
                  <wp:extent cx="161925" cy="161925"/>
                  <wp:effectExtent l="0" t="0" r="0" b="0"/>
                  <wp:docPr id="116" name="Picture 116">
                    <a:hlinkClick xmlns:a="http://schemas.openxmlformats.org/drawingml/2006/main" r:id="rId1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1" w:history="1">
              <w:r>
                <w:rPr>
                  <w:rFonts w:ascii="sans-serif" w:hAnsi="sans-serif" w:cs="sans-serif"/>
                  <w:i/>
                  <w:iCs/>
                  <w:color w:val="0E568C"/>
                  <w:sz w:val="20"/>
                  <w:szCs w:val="20"/>
                </w:rPr>
                <w:t>Shively</w:t>
              </w:r>
              <w:r>
                <w:rPr>
                  <w:rFonts w:ascii="sans-serif" w:hAnsi="sans-serif" w:cs="sans-serif"/>
                  <w:color w:val="0E568C"/>
                  <w:sz w:val="20"/>
                  <w:szCs w:val="20"/>
                </w:rPr>
                <w:t>, 152 U.S. at 26, 14 S.Ct. 548</w:t>
              </w:r>
            </w:hyperlink>
            <w:r>
              <w:rPr>
                <w:rFonts w:ascii="sans-serif" w:hAnsi="sans-serif" w:cs="sans-serif"/>
                <w:color w:val="000000"/>
                <w:sz w:val="20"/>
                <w:szCs w:val="20"/>
              </w:rPr>
              <w:t xml:space="preserve">. Because of this, the </w:t>
            </w:r>
            <w:r w:rsidR="009D24C6">
              <w:rPr>
                <w:rFonts w:ascii="sans-serif" w:hAnsi="sans-serif" w:cs="sans-serif"/>
                <w:noProof/>
                <w:color w:val="000000"/>
                <w:sz w:val="20"/>
                <w:szCs w:val="20"/>
              </w:rPr>
              <w:drawing>
                <wp:inline distT="0" distB="0" distL="0" distR="0" wp14:anchorId="38AF2512" wp14:editId="386B3E26">
                  <wp:extent cx="161925" cy="161925"/>
                  <wp:effectExtent l="0" t="0" r="0" b="0"/>
                  <wp:docPr id="117" name="Picture 117">
                    <a:hlinkClick xmlns:a="http://schemas.openxmlformats.org/drawingml/2006/main" r:id="rId1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2" w:history="1">
              <w:r>
                <w:rPr>
                  <w:rFonts w:ascii="sans-serif" w:hAnsi="sans-serif" w:cs="sans-serif"/>
                  <w:i/>
                  <w:iCs/>
                  <w:color w:val="0E568C"/>
                  <w:sz w:val="20"/>
                  <w:szCs w:val="20"/>
                </w:rPr>
                <w:t>Shively</w:t>
              </w:r>
            </w:hyperlink>
            <w:r>
              <w:rPr>
                <w:rFonts w:ascii="sans-serif" w:hAnsi="sans-serif" w:cs="sans-serif"/>
                <w:color w:val="000000"/>
                <w:sz w:val="20"/>
                <w:szCs w:val="20"/>
              </w:rPr>
              <w:t xml:space="preserve"> Court cautioned against </w:t>
            </w:r>
            <w:r>
              <w:rPr>
                <w:rFonts w:ascii="sans-serif" w:hAnsi="sans-serif" w:cs="sans-serif"/>
                <w:color w:val="000000"/>
                <w:sz w:val="20"/>
                <w:szCs w:val="20"/>
              </w:rPr>
              <w:t>“</w:t>
            </w:r>
            <w:r>
              <w:rPr>
                <w:rFonts w:ascii="sans-serif" w:hAnsi="sans-serif" w:cs="sans-serif"/>
                <w:color w:val="000000"/>
                <w:sz w:val="20"/>
                <w:szCs w:val="20"/>
              </w:rPr>
              <w:t xml:space="preserve">applying precedents </w:t>
            </w:r>
            <w:r>
              <w:rPr>
                <w:rFonts w:ascii="sans-serif" w:hAnsi="sans-serif" w:cs="sans-serif"/>
                <w:color w:val="000000"/>
                <w:sz w:val="20"/>
                <w:szCs w:val="20"/>
              </w:rPr>
              <w:t>in one state to cases arising in another.</w:t>
            </w:r>
            <w:r>
              <w:rPr>
                <w:rFonts w:ascii="sans-serif" w:hAnsi="sans-serif" w:cs="sans-serif"/>
                <w:color w:val="000000"/>
                <w:sz w:val="20"/>
                <w:szCs w:val="20"/>
              </w:rPr>
              <w:t>”</w:t>
            </w:r>
            <w:r>
              <w:rPr>
                <w:rFonts w:ascii="sans-serif" w:hAnsi="sans-serif" w:cs="sans-serif"/>
                <w:color w:val="000000"/>
                <w:sz w:val="20"/>
                <w:szCs w:val="20"/>
              </w:rPr>
              <w:t xml:space="preserve"> </w:t>
            </w:r>
            <w:r w:rsidR="009D24C6">
              <w:rPr>
                <w:rFonts w:ascii="sans-serif" w:hAnsi="sans-serif" w:cs="sans-serif"/>
                <w:noProof/>
                <w:color w:val="000000"/>
                <w:sz w:val="20"/>
                <w:szCs w:val="20"/>
              </w:rPr>
              <w:drawing>
                <wp:inline distT="0" distB="0" distL="0" distR="0" wp14:anchorId="322DE34E" wp14:editId="0DCA780B">
                  <wp:extent cx="161925" cy="161925"/>
                  <wp:effectExtent l="0" t="0" r="0" b="0"/>
                  <wp:docPr id="118" name="Picture 118">
                    <a:hlinkClick xmlns:a="http://schemas.openxmlformats.org/drawingml/2006/main" r:id="rId1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3" w:history="1">
              <w:r>
                <w:rPr>
                  <w:rFonts w:ascii="sans-serif" w:hAnsi="sans-serif" w:cs="sans-serif"/>
                  <w:i/>
                  <w:iCs/>
                  <w:color w:val="0E568C"/>
                  <w:sz w:val="20"/>
                  <w:szCs w:val="20"/>
                </w:rPr>
                <w:t>Id.</w:t>
              </w:r>
            </w:hyperlink>
            <w:r>
              <w:rPr>
                <w:rFonts w:ascii="sans-serif" w:hAnsi="sans-serif" w:cs="sans-serif"/>
                <w:color w:val="000000"/>
                <w:sz w:val="20"/>
                <w:szCs w:val="20"/>
              </w:rPr>
              <w:t xml:space="preserve"> We adhere to this sage advice in this section of our analysis.</w:t>
            </w:r>
          </w:p>
          <w:p w14:paraId="2BCCCAE2" w14:textId="77777777" w:rsidR="00000000" w:rsidRDefault="003C1FA1">
            <w:pPr>
              <w:widowControl w:val="0"/>
              <w:autoSpaceDE w:val="0"/>
              <w:autoSpaceDN w:val="0"/>
              <w:adjustRightInd w:val="0"/>
              <w:spacing w:after="0" w:line="240" w:lineRule="auto"/>
              <w:jc w:val="both"/>
              <w:rPr>
                <w:rFonts w:ascii="sans-serif" w:hAnsi="sans-serif" w:cs="sans-serif"/>
                <w:color w:val="000000"/>
                <w:sz w:val="20"/>
                <w:szCs w:val="20"/>
              </w:rPr>
            </w:pPr>
          </w:p>
        </w:tc>
      </w:tr>
      <w:bookmarkStart w:id="158" w:name="co_footnote_B00082043814217_1"/>
      <w:bookmarkEnd w:id="158"/>
      <w:tr w:rsidR="00000000" w14:paraId="5A5CBE89" w14:textId="77777777">
        <w:tblPrEx>
          <w:tblCellMar>
            <w:top w:w="0" w:type="dxa"/>
            <w:left w:w="0" w:type="dxa"/>
            <w:bottom w:w="0" w:type="dxa"/>
            <w:right w:w="0" w:type="dxa"/>
          </w:tblCellMar>
        </w:tblPrEx>
        <w:tc>
          <w:tcPr>
            <w:tcW w:w="600" w:type="dxa"/>
            <w:tcBorders>
              <w:top w:val="nil"/>
              <w:left w:val="nil"/>
              <w:bottom w:val="nil"/>
              <w:right w:val="nil"/>
            </w:tcBorders>
          </w:tcPr>
          <w:p w14:paraId="3251C5FA" w14:textId="77777777" w:rsidR="00000000" w:rsidRDefault="003C1FA1">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"#co_fnRef_B00082043814217_ID0EYDDI_1" </w:instrText>
            </w:r>
            <w:r w:rsidR="009D24C6">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8</w:t>
            </w:r>
            <w:r>
              <w:rPr>
                <w:rFonts w:ascii="sans-serif" w:hAnsi="sans-serif" w:cs="sans-serif"/>
                <w:color w:val="000000"/>
                <w:sz w:val="20"/>
                <w:szCs w:val="20"/>
              </w:rPr>
              <w:fldChar w:fldCharType="end"/>
            </w:r>
          </w:p>
          <w:p w14:paraId="0624E2A3" w14:textId="77777777" w:rsidR="00000000" w:rsidRDefault="003C1FA1">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0174062" w14:textId="4EB1805E" w:rsidR="00000000" w:rsidRDefault="003C1FA1">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Deed of Cession from Virginia, 1784 Va. Acts (11 Hen.) 571, 572 (ceding </w:t>
            </w:r>
            <w:r>
              <w:rPr>
                <w:rFonts w:ascii="sans-serif" w:hAnsi="sans-serif" w:cs="sans-serif"/>
                <w:color w:val="000000"/>
                <w:sz w:val="20"/>
                <w:szCs w:val="20"/>
              </w:rPr>
              <w:t>“</w:t>
            </w:r>
            <w:r>
              <w:rPr>
                <w:rFonts w:ascii="sans-serif" w:hAnsi="sans-serif" w:cs="sans-serif"/>
                <w:color w:val="000000"/>
                <w:sz w:val="20"/>
                <w:szCs w:val="20"/>
              </w:rPr>
              <w:t xml:space="preserve">territory </w:t>
            </w:r>
            <w:r>
              <w:rPr>
                <w:rFonts w:ascii="sans-serif" w:hAnsi="sans-serif" w:cs="sans-serif"/>
                <w:i/>
                <w:iCs/>
                <w:color w:val="000000"/>
                <w:sz w:val="20"/>
                <w:szCs w:val="20"/>
              </w:rPr>
              <w:t>northwest of</w:t>
            </w:r>
            <w:r>
              <w:rPr>
                <w:rFonts w:ascii="sans-serif" w:hAnsi="sans-serif" w:cs="sans-serif"/>
                <w:color w:val="000000"/>
                <w:sz w:val="20"/>
                <w:szCs w:val="20"/>
              </w:rPr>
              <w:t xml:space="preserve"> the river Ohio</w:t>
            </w:r>
            <w:r>
              <w:rPr>
                <w:rFonts w:ascii="sans-serif" w:hAnsi="sans-serif" w:cs="sans-serif"/>
                <w:color w:val="000000"/>
                <w:sz w:val="20"/>
                <w:szCs w:val="20"/>
              </w:rPr>
              <w:t>”</w:t>
            </w:r>
            <w:r>
              <w:rPr>
                <w:rFonts w:ascii="sans-serif" w:hAnsi="sans-serif" w:cs="sans-serif"/>
                <w:color w:val="000000"/>
                <w:sz w:val="20"/>
                <w:szCs w:val="20"/>
              </w:rPr>
              <w:t xml:space="preserve"> to the United States) (emphasis added). By the terms of this deed, Virginia retained the bed of the Ohio River, title to which vested in Kentucky upon statehood in 1792. </w:t>
            </w:r>
            <w:hyperlink r:id="rId304" w:history="1">
              <w:r>
                <w:rPr>
                  <w:rFonts w:ascii="sans-serif" w:hAnsi="sans-serif" w:cs="sans-serif"/>
                  <w:i/>
                  <w:iCs/>
                  <w:color w:val="0E568C"/>
                  <w:sz w:val="20"/>
                  <w:szCs w:val="20"/>
                </w:rPr>
                <w:t>Handly’s Lessee</w:t>
              </w:r>
              <w:r>
                <w:rPr>
                  <w:rFonts w:ascii="sans-serif" w:hAnsi="sans-serif" w:cs="sans-serif"/>
                  <w:color w:val="0E568C"/>
                  <w:sz w:val="20"/>
                  <w:szCs w:val="20"/>
                </w:rPr>
                <w:t>, 18 U.S. (5 Wheat.) at 384</w:t>
              </w:r>
            </w:hyperlink>
            <w:r>
              <w:rPr>
                <w:rFonts w:ascii="sans-serif" w:hAnsi="sans-serif" w:cs="sans-serif"/>
                <w:color w:val="000000"/>
                <w:sz w:val="20"/>
                <w:szCs w:val="20"/>
              </w:rPr>
              <w:t xml:space="preserve">; </w:t>
            </w:r>
            <w:r w:rsidR="009D24C6">
              <w:rPr>
                <w:rFonts w:ascii="sans-serif" w:hAnsi="sans-serif" w:cs="sans-serif"/>
                <w:noProof/>
                <w:color w:val="000000"/>
                <w:sz w:val="20"/>
                <w:szCs w:val="20"/>
              </w:rPr>
              <w:drawing>
                <wp:inline distT="0" distB="0" distL="0" distR="0" wp14:anchorId="2575F0EB" wp14:editId="6455E7FB">
                  <wp:extent cx="161925" cy="161925"/>
                  <wp:effectExtent l="0" t="0" r="0" b="0"/>
                  <wp:docPr id="119" name="Picture 119">
                    <a:hlinkClick xmlns:a="http://schemas.openxmlformats.org/drawingml/2006/main" r:id="rId3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6" w:history="1">
              <w:r>
                <w:rPr>
                  <w:rFonts w:ascii="sans-serif" w:hAnsi="sans-serif" w:cs="sans-serif"/>
                  <w:i/>
                  <w:iCs/>
                  <w:color w:val="0E568C"/>
                  <w:sz w:val="20"/>
                  <w:szCs w:val="20"/>
                </w:rPr>
                <w:t>Indiana v. Kentucky</w:t>
              </w:r>
              <w:r>
                <w:rPr>
                  <w:rFonts w:ascii="sans-serif" w:hAnsi="sans-serif" w:cs="sans-serif"/>
                  <w:color w:val="0E568C"/>
                  <w:sz w:val="20"/>
                  <w:szCs w:val="20"/>
                </w:rPr>
                <w:t>, 136 U.S. 479, 508, 10 S.Ct. 1051, 34 L.Ed. 329 (1890)</w:t>
              </w:r>
            </w:hyperlink>
            <w:r>
              <w:rPr>
                <w:rFonts w:ascii="sans-serif" w:hAnsi="sans-serif" w:cs="sans-serif"/>
                <w:color w:val="000000"/>
                <w:sz w:val="20"/>
                <w:szCs w:val="20"/>
              </w:rPr>
              <w:t>.</w:t>
            </w:r>
          </w:p>
          <w:p w14:paraId="270DE025" w14:textId="77777777" w:rsidR="00000000" w:rsidRDefault="003C1FA1">
            <w:pPr>
              <w:widowControl w:val="0"/>
              <w:autoSpaceDE w:val="0"/>
              <w:autoSpaceDN w:val="0"/>
              <w:adjustRightInd w:val="0"/>
              <w:spacing w:after="0" w:line="240" w:lineRule="auto"/>
              <w:jc w:val="both"/>
              <w:rPr>
                <w:rFonts w:ascii="sans-serif" w:hAnsi="sans-serif" w:cs="sans-serif"/>
                <w:color w:val="000000"/>
                <w:sz w:val="20"/>
                <w:szCs w:val="20"/>
              </w:rPr>
            </w:pPr>
          </w:p>
        </w:tc>
      </w:tr>
      <w:bookmarkStart w:id="159" w:name="co_footnote_B00092043814217_1"/>
      <w:bookmarkEnd w:id="159"/>
      <w:tr w:rsidR="00000000" w14:paraId="111BF316" w14:textId="77777777">
        <w:tblPrEx>
          <w:tblCellMar>
            <w:top w:w="0" w:type="dxa"/>
            <w:left w:w="0" w:type="dxa"/>
            <w:bottom w:w="0" w:type="dxa"/>
            <w:right w:w="0" w:type="dxa"/>
          </w:tblCellMar>
        </w:tblPrEx>
        <w:tc>
          <w:tcPr>
            <w:tcW w:w="600" w:type="dxa"/>
            <w:tcBorders>
              <w:top w:val="nil"/>
              <w:left w:val="nil"/>
              <w:bottom w:val="nil"/>
              <w:right w:val="nil"/>
            </w:tcBorders>
          </w:tcPr>
          <w:p w14:paraId="33067878" w14:textId="77777777" w:rsidR="00000000" w:rsidRDefault="003C1FA1">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"#co_fnRef_B00092043814217_I</w:instrText>
            </w:r>
            <w:r>
              <w:rPr>
                <w:rFonts w:ascii="sans-serif" w:hAnsi="sans-serif" w:cs="sans-serif"/>
                <w:color w:val="000000"/>
                <w:sz w:val="20"/>
                <w:szCs w:val="20"/>
              </w:rPr>
              <w:instrText xml:space="preserve">D0E6EDI_1" </w:instrText>
            </w:r>
            <w:r w:rsidR="009D24C6">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9</w:t>
            </w:r>
            <w:r>
              <w:rPr>
                <w:rFonts w:ascii="sans-serif" w:hAnsi="sans-serif" w:cs="sans-serif"/>
                <w:color w:val="000000"/>
                <w:sz w:val="20"/>
                <w:szCs w:val="20"/>
              </w:rPr>
              <w:fldChar w:fldCharType="end"/>
            </w:r>
          </w:p>
          <w:p w14:paraId="1A48603F" w14:textId="77777777" w:rsidR="00000000" w:rsidRDefault="003C1FA1">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5A123C1" w14:textId="29D0F158" w:rsidR="00000000" w:rsidRDefault="003C1FA1">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decision in </w:t>
            </w:r>
            <w:r w:rsidR="009D24C6">
              <w:rPr>
                <w:rFonts w:ascii="sans-serif" w:hAnsi="sans-serif" w:cs="sans-serif"/>
                <w:noProof/>
                <w:color w:val="000000"/>
                <w:sz w:val="20"/>
                <w:szCs w:val="20"/>
              </w:rPr>
              <w:drawing>
                <wp:inline distT="0" distB="0" distL="0" distR="0" wp14:anchorId="38A82915" wp14:editId="4271FBAD">
                  <wp:extent cx="161925" cy="161925"/>
                  <wp:effectExtent l="0" t="0" r="0" b="0"/>
                  <wp:docPr id="120" name="Picture 120">
                    <a:hlinkClick xmlns:a="http://schemas.openxmlformats.org/drawingml/2006/main" r:id="rId2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7" w:history="1">
              <w:r>
                <w:rPr>
                  <w:rFonts w:ascii="sans-serif" w:hAnsi="sans-serif" w:cs="sans-serif"/>
                  <w:i/>
                  <w:iCs/>
                  <w:color w:val="0E568C"/>
                  <w:sz w:val="20"/>
                  <w:szCs w:val="20"/>
                </w:rPr>
                <w:t>Bainbridge</w:t>
              </w:r>
            </w:hyperlink>
            <w:r>
              <w:rPr>
                <w:rFonts w:ascii="sans-serif" w:hAnsi="sans-serif" w:cs="sans-serif"/>
                <w:color w:val="000000"/>
                <w:sz w:val="20"/>
                <w:szCs w:val="20"/>
              </w:rPr>
              <w:t xml:space="preserve"> received sharp criticism from contemporary legal commentators. </w:t>
            </w:r>
            <w:r>
              <w:rPr>
                <w:rFonts w:ascii="sans-serif" w:hAnsi="sans-serif" w:cs="sans-serif"/>
                <w:color w:val="000000"/>
                <w:sz w:val="20"/>
                <w:szCs w:val="20"/>
              </w:rPr>
              <w:t>“</w:t>
            </w:r>
            <w:r>
              <w:rPr>
                <w:rFonts w:ascii="sans-serif" w:hAnsi="sans-serif" w:cs="sans-serif"/>
                <w:color w:val="000000"/>
                <w:sz w:val="20"/>
                <w:szCs w:val="20"/>
              </w:rPr>
              <w:t>That the riparian owners on such a great navigable river as the Ohio, should have the absolute power to co</w:t>
            </w:r>
            <w:r>
              <w:rPr>
                <w:rFonts w:ascii="sans-serif" w:hAnsi="sans-serif" w:cs="sans-serif"/>
                <w:color w:val="000000"/>
                <w:sz w:val="20"/>
                <w:szCs w:val="20"/>
              </w:rPr>
              <w:t>ntrol the landing of vessels, and the right to charge, without legislative grant, for the use of the unimproved shores, is a position ... that cannot be sustained,</w:t>
            </w:r>
            <w:r>
              <w:rPr>
                <w:rFonts w:ascii="sans-serif" w:hAnsi="sans-serif" w:cs="sans-serif"/>
                <w:color w:val="000000"/>
                <w:sz w:val="20"/>
                <w:szCs w:val="20"/>
              </w:rPr>
              <w:t>”</w:t>
            </w:r>
            <w:r>
              <w:rPr>
                <w:rFonts w:ascii="sans-serif" w:hAnsi="sans-serif" w:cs="sans-serif"/>
                <w:color w:val="000000"/>
                <w:sz w:val="20"/>
                <w:szCs w:val="20"/>
              </w:rPr>
              <w:t xml:space="preserve"> one treatise writer opined, </w:t>
            </w:r>
            <w:r>
              <w:rPr>
                <w:rFonts w:ascii="sans-serif" w:hAnsi="sans-serif" w:cs="sans-serif"/>
                <w:color w:val="000000"/>
                <w:sz w:val="20"/>
                <w:szCs w:val="20"/>
              </w:rPr>
              <w:t>“</w:t>
            </w:r>
            <w:r>
              <w:rPr>
                <w:rFonts w:ascii="sans-serif" w:hAnsi="sans-serif" w:cs="sans-serif"/>
                <w:color w:val="000000"/>
                <w:sz w:val="20"/>
                <w:szCs w:val="20"/>
              </w:rPr>
              <w:t>either on principle or authority. Such a doctrine, firmly esta</w:t>
            </w:r>
            <w:r>
              <w:rPr>
                <w:rFonts w:ascii="sans-serif" w:hAnsi="sans-serif" w:cs="sans-serif"/>
                <w:color w:val="000000"/>
                <w:sz w:val="20"/>
                <w:szCs w:val="20"/>
              </w:rPr>
              <w:t>blished,</w:t>
            </w:r>
            <w:r>
              <w:rPr>
                <w:rFonts w:ascii="sans-serif" w:hAnsi="sans-serif" w:cs="sans-serif"/>
                <w:color w:val="000000"/>
                <w:sz w:val="20"/>
                <w:szCs w:val="20"/>
              </w:rPr>
              <w:t>”</w:t>
            </w:r>
            <w:r>
              <w:rPr>
                <w:rFonts w:ascii="sans-serif" w:hAnsi="sans-serif" w:cs="sans-serif"/>
                <w:color w:val="000000"/>
                <w:sz w:val="20"/>
                <w:szCs w:val="20"/>
              </w:rPr>
              <w:t xml:space="preserve"> he added, </w:t>
            </w:r>
            <w:r>
              <w:rPr>
                <w:rFonts w:ascii="sans-serif" w:hAnsi="sans-serif" w:cs="sans-serif"/>
                <w:color w:val="000000"/>
                <w:sz w:val="20"/>
                <w:szCs w:val="20"/>
              </w:rPr>
              <w:t>“</w:t>
            </w:r>
            <w:r>
              <w:rPr>
                <w:rFonts w:ascii="sans-serif" w:hAnsi="sans-serif" w:cs="sans-serif"/>
                <w:color w:val="000000"/>
                <w:sz w:val="20"/>
                <w:szCs w:val="20"/>
              </w:rPr>
              <w:t>would be subversive of the rights of free navigation.</w:t>
            </w:r>
            <w:r>
              <w:rPr>
                <w:rFonts w:ascii="sans-serif" w:hAnsi="sans-serif" w:cs="sans-serif"/>
                <w:color w:val="000000"/>
                <w:sz w:val="20"/>
                <w:szCs w:val="20"/>
              </w:rPr>
              <w:t>”</w:t>
            </w:r>
            <w:r>
              <w:rPr>
                <w:rFonts w:ascii="sans-serif" w:hAnsi="sans-serif" w:cs="sans-serif"/>
                <w:color w:val="000000"/>
                <w:sz w:val="20"/>
                <w:szCs w:val="20"/>
              </w:rPr>
              <w:t xml:space="preserve"> Louis Houck, </w:t>
            </w:r>
            <w:r>
              <w:rPr>
                <w:rFonts w:ascii="sans-serif" w:hAnsi="sans-serif" w:cs="sans-serif"/>
                <w:i/>
                <w:iCs/>
                <w:color w:val="000000"/>
                <w:sz w:val="20"/>
                <w:szCs w:val="20"/>
              </w:rPr>
              <w:t>A Treatise on the Law of Navigable Rivers</w:t>
            </w:r>
            <w:r>
              <w:rPr>
                <w:rFonts w:ascii="sans-serif" w:hAnsi="sans-serif" w:cs="sans-serif"/>
                <w:color w:val="000000"/>
                <w:sz w:val="20"/>
                <w:szCs w:val="20"/>
              </w:rPr>
              <w:t xml:space="preserve"> 191 (1868).</w:t>
            </w:r>
          </w:p>
          <w:p w14:paraId="71E59F44" w14:textId="77777777" w:rsidR="00000000" w:rsidRDefault="003C1FA1">
            <w:pPr>
              <w:widowControl w:val="0"/>
              <w:autoSpaceDE w:val="0"/>
              <w:autoSpaceDN w:val="0"/>
              <w:adjustRightInd w:val="0"/>
              <w:spacing w:after="0" w:line="240" w:lineRule="auto"/>
              <w:jc w:val="both"/>
              <w:rPr>
                <w:rFonts w:ascii="sans-serif" w:hAnsi="sans-serif" w:cs="sans-serif"/>
                <w:color w:val="000000"/>
                <w:sz w:val="20"/>
                <w:szCs w:val="20"/>
              </w:rPr>
            </w:pPr>
          </w:p>
        </w:tc>
      </w:tr>
      <w:bookmarkStart w:id="160" w:name="co_footnote_B00102043814217_1"/>
      <w:bookmarkEnd w:id="160"/>
      <w:tr w:rsidR="00000000" w14:paraId="2B331699" w14:textId="77777777">
        <w:tblPrEx>
          <w:tblCellMar>
            <w:top w:w="0" w:type="dxa"/>
            <w:left w:w="0" w:type="dxa"/>
            <w:bottom w:w="0" w:type="dxa"/>
            <w:right w:w="0" w:type="dxa"/>
          </w:tblCellMar>
        </w:tblPrEx>
        <w:tc>
          <w:tcPr>
            <w:tcW w:w="600" w:type="dxa"/>
            <w:tcBorders>
              <w:top w:val="nil"/>
              <w:left w:val="nil"/>
              <w:bottom w:val="nil"/>
              <w:right w:val="nil"/>
            </w:tcBorders>
          </w:tcPr>
          <w:p w14:paraId="78493E5F" w14:textId="77777777" w:rsidR="00000000" w:rsidRDefault="003C1FA1">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"#co_fnRef_B00102043814217_ID0EIXDI_1" </w:instrText>
            </w:r>
            <w:r w:rsidR="009D24C6">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10</w:t>
            </w:r>
            <w:r>
              <w:rPr>
                <w:rFonts w:ascii="sans-serif" w:hAnsi="sans-serif" w:cs="sans-serif"/>
                <w:color w:val="000000"/>
                <w:sz w:val="20"/>
                <w:szCs w:val="20"/>
              </w:rPr>
              <w:fldChar w:fldCharType="end"/>
            </w:r>
          </w:p>
          <w:p w14:paraId="2CEAC93C" w14:textId="77777777" w:rsidR="00000000" w:rsidRDefault="003C1FA1">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636CD0D" w14:textId="77777777" w:rsidR="00000000" w:rsidRDefault="003C1FA1">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This fixed elevation is based on the International Great Lakes Datum, 1985 (commonly known as IGLD 1985), a reference system used to define water levels in the Great Lakes. </w:t>
            </w:r>
            <w:r>
              <w:rPr>
                <w:rFonts w:ascii="sans-serif" w:hAnsi="sans-serif" w:cs="sans-serif"/>
                <w:i/>
                <w:iCs/>
                <w:color w:val="000000"/>
                <w:sz w:val="20"/>
                <w:szCs w:val="20"/>
              </w:rPr>
              <w:t>International Great Lakes Datum Update</w:t>
            </w:r>
            <w:r>
              <w:rPr>
                <w:rFonts w:ascii="sans-serif" w:hAnsi="sans-serif" w:cs="sans-serif"/>
                <w:color w:val="000000"/>
                <w:sz w:val="20"/>
                <w:szCs w:val="20"/>
              </w:rPr>
              <w:t>, Coordinating Committee on Great Lakes Ba</w:t>
            </w:r>
            <w:r>
              <w:rPr>
                <w:rFonts w:ascii="sans-serif" w:hAnsi="sans-serif" w:cs="sans-serif"/>
                <w:color w:val="000000"/>
                <w:sz w:val="20"/>
                <w:szCs w:val="20"/>
              </w:rPr>
              <w:t xml:space="preserve">sic Hydraulic and Hydrologic Data (Oct. 6, 2015), http://www.greatlakescc.org/wp36/international-great-lakes-datum-update. </w:t>
            </w:r>
            <w:r>
              <w:rPr>
                <w:rFonts w:ascii="sans-serif" w:hAnsi="sans-serif" w:cs="sans-serif"/>
                <w:i/>
                <w:iCs/>
                <w:color w:val="000000"/>
                <w:sz w:val="20"/>
                <w:szCs w:val="20"/>
              </w:rPr>
              <w:t>See also</w:t>
            </w:r>
            <w:r>
              <w:rPr>
                <w:rFonts w:ascii="sans-serif" w:hAnsi="sans-serif" w:cs="sans-serif"/>
                <w:color w:val="000000"/>
                <w:sz w:val="20"/>
                <w:szCs w:val="20"/>
              </w:rPr>
              <w:t xml:space="preserve"> </w:t>
            </w:r>
            <w:hyperlink r:id="rId308" w:history="1">
              <w:r>
                <w:rPr>
                  <w:rFonts w:ascii="sans-serif" w:hAnsi="sans-serif" w:cs="sans-serif"/>
                  <w:i/>
                  <w:iCs/>
                  <w:color w:val="0E568C"/>
                  <w:sz w:val="20"/>
                  <w:szCs w:val="20"/>
                </w:rPr>
                <w:t>Burleson v. Dep’t of Envtl. Quality</w:t>
              </w:r>
              <w:r>
                <w:rPr>
                  <w:rFonts w:ascii="sans-serif" w:hAnsi="sans-serif" w:cs="sans-serif"/>
                  <w:color w:val="0E568C"/>
                  <w:sz w:val="20"/>
                  <w:szCs w:val="20"/>
                </w:rPr>
                <w:t>, 292 Mich.App. 544, 808 N.W.2d 792, 801 (2011)</w:t>
              </w:r>
            </w:hyperlink>
            <w:r>
              <w:rPr>
                <w:rFonts w:ascii="sans-serif" w:hAnsi="sans-serif" w:cs="sans-serif"/>
                <w:color w:val="000000"/>
                <w:sz w:val="20"/>
                <w:szCs w:val="20"/>
              </w:rPr>
              <w:t xml:space="preserve"> (discussing same).</w:t>
            </w:r>
          </w:p>
          <w:p w14:paraId="3F6545C9" w14:textId="77777777" w:rsidR="00000000" w:rsidRDefault="003C1FA1">
            <w:pPr>
              <w:widowControl w:val="0"/>
              <w:autoSpaceDE w:val="0"/>
              <w:autoSpaceDN w:val="0"/>
              <w:adjustRightInd w:val="0"/>
              <w:spacing w:after="0" w:line="240" w:lineRule="auto"/>
              <w:jc w:val="both"/>
              <w:rPr>
                <w:rFonts w:ascii="sans-serif" w:hAnsi="sans-serif" w:cs="sans-serif"/>
                <w:color w:val="000000"/>
                <w:sz w:val="20"/>
                <w:szCs w:val="20"/>
              </w:rPr>
            </w:pPr>
          </w:p>
        </w:tc>
      </w:tr>
      <w:bookmarkStart w:id="161" w:name="co_footnote_B00112043814217_1"/>
      <w:bookmarkEnd w:id="161"/>
      <w:tr w:rsidR="00000000" w14:paraId="7A4A13C5" w14:textId="77777777">
        <w:tblPrEx>
          <w:tblCellMar>
            <w:top w:w="0" w:type="dxa"/>
            <w:left w:w="0" w:type="dxa"/>
            <w:bottom w:w="0" w:type="dxa"/>
            <w:right w:w="0" w:type="dxa"/>
          </w:tblCellMar>
        </w:tblPrEx>
        <w:tc>
          <w:tcPr>
            <w:tcW w:w="600" w:type="dxa"/>
            <w:tcBorders>
              <w:top w:val="nil"/>
              <w:left w:val="nil"/>
              <w:bottom w:val="nil"/>
              <w:right w:val="nil"/>
            </w:tcBorders>
          </w:tcPr>
          <w:p w14:paraId="61F6B89B" w14:textId="77777777" w:rsidR="00000000" w:rsidRDefault="003C1FA1">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"#co_fnRef_B00112043814217_ID0ENZDI_1" </w:instrText>
            </w:r>
            <w:r w:rsidR="009D24C6">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11</w:t>
            </w:r>
            <w:r>
              <w:rPr>
                <w:rFonts w:ascii="sans-serif" w:hAnsi="sans-serif" w:cs="sans-serif"/>
                <w:color w:val="000000"/>
                <w:sz w:val="20"/>
                <w:szCs w:val="20"/>
              </w:rPr>
              <w:fldChar w:fldCharType="end"/>
            </w:r>
          </w:p>
          <w:p w14:paraId="51150805" w14:textId="77777777" w:rsidR="00000000" w:rsidRDefault="003C1FA1">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EE18F5E" w14:textId="77777777" w:rsidR="00000000" w:rsidRDefault="003C1FA1">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In its Petition to Transfer, the State argues that, because no party formally requested such relief, </w:t>
            </w:r>
            <w:r>
              <w:rPr>
                <w:rFonts w:ascii="sans-serif" w:hAnsi="sans-serif" w:cs="sans-serif"/>
                <w:color w:val="000000"/>
                <w:sz w:val="20"/>
                <w:szCs w:val="20"/>
              </w:rPr>
              <w:t>“</w:t>
            </w:r>
            <w:r>
              <w:rPr>
                <w:rFonts w:ascii="sans-serif" w:hAnsi="sans-serif" w:cs="sans-serif"/>
                <w:color w:val="000000"/>
                <w:sz w:val="20"/>
                <w:szCs w:val="20"/>
              </w:rPr>
              <w:t>the propriety of</w:t>
            </w:r>
            <w:r>
              <w:rPr>
                <w:rFonts w:ascii="sans-serif" w:hAnsi="sans-serif" w:cs="sans-serif"/>
                <w:color w:val="000000"/>
                <w:sz w:val="20"/>
                <w:szCs w:val="20"/>
              </w:rPr>
              <w:t xml:space="preserve"> establishing OHWM via administrative rule has never been properly before the courts</w:t>
            </w:r>
            <w:r>
              <w:rPr>
                <w:rFonts w:ascii="sans-serif" w:hAnsi="sans-serif" w:cs="sans-serif"/>
                <w:color w:val="000000"/>
                <w:sz w:val="20"/>
                <w:szCs w:val="20"/>
              </w:rPr>
              <w:t>”</w:t>
            </w:r>
            <w:r>
              <w:rPr>
                <w:rFonts w:ascii="sans-serif" w:hAnsi="sans-serif" w:cs="sans-serif"/>
                <w:color w:val="000000"/>
                <w:sz w:val="20"/>
                <w:szCs w:val="20"/>
              </w:rPr>
              <w:t xml:space="preserve"> and thus should not have been addressed by the Court of Appeals. State’s Pet. to Trans. at 19. As the State acknowledges, however, LBCA, in its memorandum on summary judg</w:t>
            </w:r>
            <w:r>
              <w:rPr>
                <w:rFonts w:ascii="sans-serif" w:hAnsi="sans-serif" w:cs="sans-serif"/>
                <w:color w:val="000000"/>
                <w:sz w:val="20"/>
                <w:szCs w:val="20"/>
              </w:rPr>
              <w:t>ment, urged the trial court to use the common-law standard. Moreover, Alliance</w:t>
            </w:r>
            <w:r>
              <w:rPr>
                <w:rFonts w:ascii="sans-serif" w:hAnsi="sans-serif" w:cs="sans-serif"/>
                <w:color w:val="000000"/>
                <w:sz w:val="20"/>
                <w:szCs w:val="20"/>
              </w:rPr>
              <w:t>–</w:t>
            </w:r>
            <w:r>
              <w:rPr>
                <w:rFonts w:ascii="sans-serif" w:hAnsi="sans-serif" w:cs="sans-serif"/>
                <w:color w:val="000000"/>
                <w:sz w:val="20"/>
                <w:szCs w:val="20"/>
              </w:rPr>
              <w:t>Dunes explicitly challenged the validity of the regulation in its motion to correct error.</w:t>
            </w:r>
          </w:p>
          <w:p w14:paraId="1E45E40A" w14:textId="77777777" w:rsidR="00000000" w:rsidRDefault="003C1FA1">
            <w:pPr>
              <w:widowControl w:val="0"/>
              <w:autoSpaceDE w:val="0"/>
              <w:autoSpaceDN w:val="0"/>
              <w:adjustRightInd w:val="0"/>
              <w:spacing w:after="0" w:line="240" w:lineRule="auto"/>
              <w:jc w:val="both"/>
              <w:rPr>
                <w:rFonts w:ascii="sans-serif" w:hAnsi="sans-serif" w:cs="sans-serif"/>
                <w:color w:val="000000"/>
                <w:sz w:val="20"/>
                <w:szCs w:val="20"/>
              </w:rPr>
            </w:pPr>
          </w:p>
        </w:tc>
      </w:tr>
      <w:bookmarkStart w:id="162" w:name="co_footnote_B00122043814217_1"/>
      <w:bookmarkEnd w:id="162"/>
      <w:tr w:rsidR="00000000" w14:paraId="30F39552" w14:textId="77777777">
        <w:tblPrEx>
          <w:tblCellMar>
            <w:top w:w="0" w:type="dxa"/>
            <w:left w:w="0" w:type="dxa"/>
            <w:bottom w:w="0" w:type="dxa"/>
            <w:right w:w="0" w:type="dxa"/>
          </w:tblCellMar>
        </w:tblPrEx>
        <w:tc>
          <w:tcPr>
            <w:tcW w:w="600" w:type="dxa"/>
            <w:tcBorders>
              <w:top w:val="nil"/>
              <w:left w:val="nil"/>
              <w:bottom w:val="nil"/>
              <w:right w:val="nil"/>
            </w:tcBorders>
          </w:tcPr>
          <w:p w14:paraId="06E558FE" w14:textId="77777777" w:rsidR="00000000" w:rsidRDefault="003C1FA1">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"#co_fnRef_B00122043814217_ID0EFDAK_1" </w:instrText>
            </w:r>
            <w:r w:rsidR="009D24C6">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12</w:t>
            </w:r>
            <w:r>
              <w:rPr>
                <w:rFonts w:ascii="sans-serif" w:hAnsi="sans-serif" w:cs="sans-serif"/>
                <w:color w:val="000000"/>
                <w:sz w:val="20"/>
                <w:szCs w:val="20"/>
              </w:rPr>
              <w:fldChar w:fldCharType="end"/>
            </w:r>
          </w:p>
          <w:p w14:paraId="2793B575" w14:textId="77777777" w:rsidR="00000000" w:rsidRDefault="003C1FA1">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8A51148" w14:textId="77777777" w:rsidR="00000000" w:rsidRDefault="003C1FA1">
            <w:pPr>
              <w:widowControl w:val="0"/>
              <w:autoSpaceDE w:val="0"/>
              <w:autoSpaceDN w:val="0"/>
              <w:adjustRightInd w:val="0"/>
              <w:spacing w:after="0" w:line="240" w:lineRule="auto"/>
              <w:jc w:val="both"/>
              <w:rPr>
                <w:rFonts w:ascii="sans-serif" w:hAnsi="sans-serif" w:cs="sans-serif"/>
                <w:i/>
                <w:iCs/>
                <w:color w:val="000000"/>
                <w:sz w:val="20"/>
                <w:szCs w:val="20"/>
              </w:rPr>
            </w:pPr>
            <w:r>
              <w:rPr>
                <w:rFonts w:ascii="sans-serif" w:hAnsi="sans-serif" w:cs="sans-serif"/>
                <w:color w:val="000000"/>
                <w:sz w:val="20"/>
                <w:szCs w:val="20"/>
              </w:rPr>
              <w:t>Designated evidence reveals the DNR’s conceded lack of authority in defining these boundaries. In executive meeting minutes from 2012, the DNR’s Chief Legal Counsel, in di</w:t>
            </w:r>
            <w:r>
              <w:rPr>
                <w:rFonts w:ascii="sans-serif" w:hAnsi="sans-serif" w:cs="sans-serif"/>
                <w:color w:val="000000"/>
                <w:sz w:val="20"/>
                <w:szCs w:val="20"/>
              </w:rPr>
              <w:t xml:space="preserve">scussing the </w:t>
            </w:r>
            <w:r>
              <w:rPr>
                <w:rFonts w:ascii="sans-serif" w:hAnsi="sans-serif" w:cs="sans-serif"/>
                <w:color w:val="000000"/>
                <w:sz w:val="20"/>
                <w:szCs w:val="20"/>
              </w:rPr>
              <w:t>“</w:t>
            </w:r>
            <w:r>
              <w:rPr>
                <w:rFonts w:ascii="sans-serif" w:hAnsi="sans-serif" w:cs="sans-serif"/>
                <w:color w:val="000000"/>
                <w:sz w:val="20"/>
                <w:szCs w:val="20"/>
              </w:rPr>
              <w:t>ongoing debate ... as to who owns the lakeshore,</w:t>
            </w:r>
            <w:r>
              <w:rPr>
                <w:rFonts w:ascii="sans-serif" w:hAnsi="sans-serif" w:cs="sans-serif"/>
                <w:color w:val="000000"/>
                <w:sz w:val="20"/>
                <w:szCs w:val="20"/>
              </w:rPr>
              <w:t>”</w:t>
            </w:r>
            <w:r>
              <w:rPr>
                <w:rFonts w:ascii="sans-serif" w:hAnsi="sans-serif" w:cs="sans-serif"/>
                <w:color w:val="000000"/>
                <w:sz w:val="20"/>
                <w:szCs w:val="20"/>
              </w:rPr>
              <w:t xml:space="preserve"> suggested that </w:t>
            </w:r>
            <w:r>
              <w:rPr>
                <w:rFonts w:ascii="sans-serif" w:hAnsi="sans-serif" w:cs="sans-serif"/>
                <w:color w:val="000000"/>
                <w:sz w:val="20"/>
                <w:szCs w:val="20"/>
              </w:rPr>
              <w:t>“</w:t>
            </w:r>
            <w:r>
              <w:rPr>
                <w:rFonts w:ascii="sans-serif" w:hAnsi="sans-serif" w:cs="sans-serif"/>
                <w:color w:val="000000"/>
                <w:sz w:val="20"/>
                <w:szCs w:val="20"/>
              </w:rPr>
              <w:t>it’s a public access issue that I believe should be addressed by the General Assembly[, which has] addressed public trust and public access in other respects in the law.</w:t>
            </w:r>
            <w:r>
              <w:rPr>
                <w:rFonts w:ascii="sans-serif" w:hAnsi="sans-serif" w:cs="sans-serif"/>
                <w:color w:val="000000"/>
                <w:sz w:val="20"/>
                <w:szCs w:val="20"/>
              </w:rPr>
              <w:t>”</w:t>
            </w:r>
            <w:r>
              <w:rPr>
                <w:rFonts w:ascii="sans-serif" w:hAnsi="sans-serif" w:cs="sans-serif"/>
                <w:color w:val="000000"/>
                <w:sz w:val="20"/>
                <w:szCs w:val="20"/>
              </w:rPr>
              <w:t xml:space="preserve"> App. </w:t>
            </w:r>
            <w:r>
              <w:rPr>
                <w:rFonts w:ascii="sans-serif" w:hAnsi="sans-serif" w:cs="sans-serif"/>
                <w:color w:val="000000"/>
                <w:sz w:val="20"/>
                <w:szCs w:val="20"/>
              </w:rPr>
              <w:t xml:space="preserve">189. Counsel further expressed reluctance over whether the DNR </w:t>
            </w:r>
            <w:r>
              <w:rPr>
                <w:rFonts w:ascii="sans-serif" w:hAnsi="sans-serif" w:cs="sans-serif"/>
                <w:color w:val="000000"/>
                <w:sz w:val="20"/>
                <w:szCs w:val="20"/>
              </w:rPr>
              <w:t>“</w:t>
            </w:r>
            <w:r>
              <w:rPr>
                <w:rFonts w:ascii="sans-serif" w:hAnsi="sans-serif" w:cs="sans-serif"/>
                <w:color w:val="000000"/>
                <w:sz w:val="20"/>
                <w:szCs w:val="20"/>
              </w:rPr>
              <w:t>should decide what the public trust area is for all of Lake Michigan or for Long Beach, in particular.</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Id.</w:t>
            </w:r>
          </w:p>
          <w:p w14:paraId="1F94F7CF" w14:textId="77777777" w:rsidR="00000000" w:rsidRDefault="003C1FA1">
            <w:pPr>
              <w:widowControl w:val="0"/>
              <w:autoSpaceDE w:val="0"/>
              <w:autoSpaceDN w:val="0"/>
              <w:adjustRightInd w:val="0"/>
              <w:spacing w:after="0" w:line="240" w:lineRule="auto"/>
              <w:jc w:val="both"/>
              <w:rPr>
                <w:rFonts w:ascii="sans-serif" w:hAnsi="sans-serif" w:cs="sans-serif"/>
                <w:i/>
                <w:iCs/>
                <w:color w:val="000000"/>
                <w:sz w:val="20"/>
                <w:szCs w:val="20"/>
              </w:rPr>
            </w:pPr>
          </w:p>
        </w:tc>
      </w:tr>
      <w:bookmarkStart w:id="163" w:name="co_footnote_B00132043814217_1"/>
      <w:bookmarkEnd w:id="163"/>
      <w:tr w:rsidR="00000000" w14:paraId="7FA27127" w14:textId="77777777">
        <w:tblPrEx>
          <w:tblCellMar>
            <w:top w:w="0" w:type="dxa"/>
            <w:left w:w="0" w:type="dxa"/>
            <w:bottom w:w="0" w:type="dxa"/>
            <w:right w:w="0" w:type="dxa"/>
          </w:tblCellMar>
        </w:tblPrEx>
        <w:tc>
          <w:tcPr>
            <w:tcW w:w="600" w:type="dxa"/>
            <w:tcBorders>
              <w:top w:val="nil"/>
              <w:left w:val="nil"/>
              <w:bottom w:val="nil"/>
              <w:right w:val="nil"/>
            </w:tcBorders>
          </w:tcPr>
          <w:p w14:paraId="0BB42B75" w14:textId="77777777" w:rsidR="00000000" w:rsidRDefault="003C1FA1">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lastRenderedPageBreak/>
              <w:fldChar w:fldCharType="begin"/>
            </w:r>
            <w:r>
              <w:rPr>
                <w:rFonts w:ascii="sans-serif" w:hAnsi="sans-serif" w:cs="sans-serif"/>
                <w:color w:val="000000"/>
                <w:sz w:val="20"/>
                <w:szCs w:val="20"/>
              </w:rPr>
              <w:instrText>HYPERLINK "#co_fnRef_B00</w:instrText>
            </w:r>
            <w:r>
              <w:rPr>
                <w:rFonts w:ascii="sans-serif" w:hAnsi="sans-serif" w:cs="sans-serif"/>
                <w:color w:val="000000"/>
                <w:sz w:val="20"/>
                <w:szCs w:val="20"/>
              </w:rPr>
              <w:instrText xml:space="preserve">132043814217_ID0EZIAK_1" </w:instrText>
            </w:r>
            <w:r w:rsidR="009D24C6">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13</w:t>
            </w:r>
            <w:r>
              <w:rPr>
                <w:rFonts w:ascii="sans-serif" w:hAnsi="sans-serif" w:cs="sans-serif"/>
                <w:color w:val="000000"/>
                <w:sz w:val="20"/>
                <w:szCs w:val="20"/>
              </w:rPr>
              <w:fldChar w:fldCharType="end"/>
            </w:r>
          </w:p>
          <w:p w14:paraId="19F3D19E" w14:textId="77777777" w:rsidR="00000000" w:rsidRDefault="003C1FA1">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9BD5106" w14:textId="77777777" w:rsidR="00000000" w:rsidRDefault="003C1FA1">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corollary to this doctrine is the doctrine of reliction, which refers to the gradual receding of water from the shore. </w:t>
            </w:r>
            <w:hyperlink r:id="rId309" w:history="1">
              <w:r>
                <w:rPr>
                  <w:rFonts w:ascii="sans-serif" w:hAnsi="sans-serif" w:cs="sans-serif"/>
                  <w:color w:val="0E568C"/>
                  <w:sz w:val="20"/>
                  <w:szCs w:val="20"/>
                </w:rPr>
                <w:t>93 C.J.S. Waters § 234 (2017)</w:t>
              </w:r>
            </w:hyperlink>
            <w:r>
              <w:rPr>
                <w:rFonts w:ascii="sans-serif" w:hAnsi="sans-serif" w:cs="sans-serif"/>
                <w:color w:val="000000"/>
                <w:sz w:val="20"/>
                <w:szCs w:val="20"/>
              </w:rPr>
              <w:t>.</w:t>
            </w:r>
          </w:p>
          <w:p w14:paraId="2EDA169E" w14:textId="77777777" w:rsidR="00000000" w:rsidRDefault="003C1FA1">
            <w:pPr>
              <w:widowControl w:val="0"/>
              <w:autoSpaceDE w:val="0"/>
              <w:autoSpaceDN w:val="0"/>
              <w:adjustRightInd w:val="0"/>
              <w:spacing w:after="0" w:line="240" w:lineRule="auto"/>
              <w:jc w:val="both"/>
              <w:rPr>
                <w:rFonts w:ascii="sans-serif" w:hAnsi="sans-serif" w:cs="sans-serif"/>
                <w:color w:val="000000"/>
                <w:sz w:val="20"/>
                <w:szCs w:val="20"/>
              </w:rPr>
            </w:pPr>
          </w:p>
        </w:tc>
      </w:tr>
      <w:bookmarkStart w:id="164" w:name="co_footnote_B00142043814217_1"/>
      <w:bookmarkEnd w:id="164"/>
      <w:tr w:rsidR="00000000" w14:paraId="28AAAFF5" w14:textId="77777777">
        <w:tblPrEx>
          <w:tblCellMar>
            <w:top w:w="0" w:type="dxa"/>
            <w:left w:w="0" w:type="dxa"/>
            <w:bottom w:w="0" w:type="dxa"/>
            <w:right w:w="0" w:type="dxa"/>
          </w:tblCellMar>
        </w:tblPrEx>
        <w:tc>
          <w:tcPr>
            <w:tcW w:w="600" w:type="dxa"/>
            <w:tcBorders>
              <w:top w:val="nil"/>
              <w:left w:val="nil"/>
              <w:bottom w:val="nil"/>
              <w:right w:val="nil"/>
            </w:tcBorders>
          </w:tcPr>
          <w:p w14:paraId="15DBE97F" w14:textId="77777777" w:rsidR="00000000" w:rsidRDefault="003C1FA1">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"#co_fnRef_B0014204381421</w:instrText>
            </w:r>
            <w:r>
              <w:rPr>
                <w:rFonts w:ascii="sans-serif" w:hAnsi="sans-serif" w:cs="sans-serif"/>
                <w:color w:val="000000"/>
                <w:sz w:val="20"/>
                <w:szCs w:val="20"/>
              </w:rPr>
              <w:instrText xml:space="preserve">7_ID0E3JAK_1" </w:instrText>
            </w:r>
            <w:r w:rsidR="009D24C6">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14</w:t>
            </w:r>
            <w:r>
              <w:rPr>
                <w:rFonts w:ascii="sans-serif" w:hAnsi="sans-serif" w:cs="sans-serif"/>
                <w:color w:val="000000"/>
                <w:sz w:val="20"/>
                <w:szCs w:val="20"/>
              </w:rPr>
              <w:fldChar w:fldCharType="end"/>
            </w:r>
          </w:p>
          <w:p w14:paraId="30995839" w14:textId="77777777" w:rsidR="00000000" w:rsidRDefault="003C1FA1">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5DA4732" w14:textId="77777777" w:rsidR="00000000" w:rsidRDefault="003C1FA1">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corollary doctrine here is submergence, which refers to the gradual disappearance of land due to rising water levels. </w:t>
            </w:r>
            <w:hyperlink r:id="rId310" w:history="1">
              <w:r>
                <w:rPr>
                  <w:rFonts w:ascii="sans-serif" w:hAnsi="sans-serif" w:cs="sans-serif"/>
                  <w:color w:val="0E568C"/>
                  <w:sz w:val="20"/>
                  <w:szCs w:val="20"/>
                </w:rPr>
                <w:t>93 C.J.S. Waters § 187 (2017)</w:t>
              </w:r>
            </w:hyperlink>
            <w:r>
              <w:rPr>
                <w:rFonts w:ascii="sans-serif" w:hAnsi="sans-serif" w:cs="sans-serif"/>
                <w:color w:val="000000"/>
                <w:sz w:val="20"/>
                <w:szCs w:val="20"/>
              </w:rPr>
              <w:t>.</w:t>
            </w:r>
          </w:p>
          <w:p w14:paraId="21E9FD64" w14:textId="77777777" w:rsidR="00000000" w:rsidRDefault="003C1FA1">
            <w:pPr>
              <w:widowControl w:val="0"/>
              <w:autoSpaceDE w:val="0"/>
              <w:autoSpaceDN w:val="0"/>
              <w:adjustRightInd w:val="0"/>
              <w:spacing w:after="0" w:line="240" w:lineRule="auto"/>
              <w:jc w:val="both"/>
              <w:rPr>
                <w:rFonts w:ascii="sans-serif" w:hAnsi="sans-serif" w:cs="sans-serif"/>
                <w:color w:val="000000"/>
                <w:sz w:val="20"/>
                <w:szCs w:val="20"/>
              </w:rPr>
            </w:pPr>
          </w:p>
        </w:tc>
      </w:tr>
      <w:bookmarkStart w:id="165" w:name="co_footnote_B00152043814217_1"/>
      <w:bookmarkEnd w:id="165"/>
      <w:tr w:rsidR="00000000" w14:paraId="58F575CE" w14:textId="77777777">
        <w:tblPrEx>
          <w:tblCellMar>
            <w:top w:w="0" w:type="dxa"/>
            <w:left w:w="0" w:type="dxa"/>
            <w:bottom w:w="0" w:type="dxa"/>
            <w:right w:w="0" w:type="dxa"/>
          </w:tblCellMar>
        </w:tblPrEx>
        <w:tc>
          <w:tcPr>
            <w:tcW w:w="600" w:type="dxa"/>
            <w:tcBorders>
              <w:top w:val="nil"/>
              <w:left w:val="nil"/>
              <w:bottom w:val="nil"/>
              <w:right w:val="nil"/>
            </w:tcBorders>
          </w:tcPr>
          <w:p w14:paraId="372D208C" w14:textId="77777777" w:rsidR="00000000" w:rsidRDefault="003C1FA1">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w:instrText>
            </w:r>
            <w:r>
              <w:rPr>
                <w:rFonts w:ascii="sans-serif" w:hAnsi="sans-serif" w:cs="sans-serif"/>
                <w:color w:val="000000"/>
                <w:sz w:val="20"/>
                <w:szCs w:val="20"/>
              </w:rPr>
              <w:instrText xml:space="preserve">fnRef_B00152043814217_ID0E1LAK_1" </w:instrText>
            </w:r>
            <w:r w:rsidR="009D24C6">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15</w:t>
            </w:r>
            <w:r>
              <w:rPr>
                <w:rFonts w:ascii="sans-serif" w:hAnsi="sans-serif" w:cs="sans-serif"/>
                <w:color w:val="000000"/>
                <w:sz w:val="20"/>
                <w:szCs w:val="20"/>
              </w:rPr>
              <w:fldChar w:fldCharType="end"/>
            </w:r>
          </w:p>
          <w:p w14:paraId="59466CD4" w14:textId="77777777" w:rsidR="00000000" w:rsidRDefault="003C1FA1">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DC9F646" w14:textId="77777777" w:rsidR="00000000" w:rsidRDefault="003C1FA1">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Lake Michigan is especially prone to these shoreline dynamics. </w:t>
            </w:r>
            <w:r>
              <w:rPr>
                <w:rFonts w:ascii="sans-serif" w:hAnsi="sans-serif" w:cs="sans-serif"/>
                <w:i/>
                <w:iCs/>
                <w:color w:val="000000"/>
                <w:sz w:val="20"/>
                <w:szCs w:val="20"/>
              </w:rPr>
              <w:t>See</w:t>
            </w:r>
            <w:r>
              <w:rPr>
                <w:rFonts w:ascii="sans-serif" w:hAnsi="sans-serif" w:cs="sans-serif"/>
                <w:color w:val="000000"/>
                <w:sz w:val="20"/>
                <w:szCs w:val="20"/>
              </w:rPr>
              <w:t xml:space="preserve"> Richard K. Norton et al., </w:t>
            </w:r>
            <w:r>
              <w:rPr>
                <w:rFonts w:ascii="sans-serif" w:hAnsi="sans-serif" w:cs="sans-serif"/>
                <w:i/>
                <w:iCs/>
                <w:color w:val="000000"/>
                <w:sz w:val="20"/>
                <w:szCs w:val="20"/>
              </w:rPr>
              <w:t xml:space="preserve">The Deceptively Complicated </w:t>
            </w:r>
            <w:r>
              <w:rPr>
                <w:rFonts w:ascii="sans-serif" w:hAnsi="sans-serif" w:cs="sans-serif"/>
                <w:i/>
                <w:iCs/>
                <w:color w:val="000000"/>
                <w:sz w:val="20"/>
                <w:szCs w:val="20"/>
              </w:rPr>
              <w:t>“</w:t>
            </w:r>
            <w:r>
              <w:rPr>
                <w:rFonts w:ascii="sans-serif" w:hAnsi="sans-serif" w:cs="sans-serif"/>
                <w:i/>
                <w:iCs/>
                <w:color w:val="000000"/>
                <w:sz w:val="20"/>
                <w:szCs w:val="20"/>
              </w:rPr>
              <w:t>Elevation Ordinary High Water Mark</w:t>
            </w:r>
            <w:r>
              <w:rPr>
                <w:rFonts w:ascii="sans-serif" w:hAnsi="sans-serif" w:cs="sans-serif"/>
                <w:i/>
                <w:iCs/>
                <w:color w:val="000000"/>
                <w:sz w:val="20"/>
                <w:szCs w:val="20"/>
              </w:rPr>
              <w:t>”</w:t>
            </w:r>
            <w:r>
              <w:rPr>
                <w:rFonts w:ascii="sans-serif" w:hAnsi="sans-serif" w:cs="sans-serif"/>
                <w:i/>
                <w:iCs/>
                <w:color w:val="000000"/>
                <w:sz w:val="20"/>
                <w:szCs w:val="20"/>
              </w:rPr>
              <w:t xml:space="preserve"> and the Problem with Using It on a Laurentian Great Lakes</w:t>
            </w:r>
            <w:r>
              <w:rPr>
                <w:rFonts w:ascii="sans-serif" w:hAnsi="sans-serif" w:cs="sans-serif"/>
                <w:i/>
                <w:iCs/>
                <w:color w:val="000000"/>
                <w:sz w:val="20"/>
                <w:szCs w:val="20"/>
              </w:rPr>
              <w:t xml:space="preserve"> Shore</w:t>
            </w:r>
            <w:r>
              <w:rPr>
                <w:rFonts w:ascii="sans-serif" w:hAnsi="sans-serif" w:cs="sans-serif"/>
                <w:color w:val="000000"/>
                <w:sz w:val="20"/>
                <w:szCs w:val="20"/>
              </w:rPr>
              <w:t xml:space="preserve">, 39 J. Great Lakes Research 527, 534 (Dec. 2013) (discussing historical and seasonal variations in water levels and concluding that </w:t>
            </w:r>
            <w:r>
              <w:rPr>
                <w:rFonts w:ascii="sans-serif" w:hAnsi="sans-serif" w:cs="sans-serif"/>
                <w:color w:val="000000"/>
                <w:sz w:val="20"/>
                <w:szCs w:val="20"/>
              </w:rPr>
              <w:t>“</w:t>
            </w:r>
            <w:r>
              <w:rPr>
                <w:rFonts w:ascii="sans-serif" w:hAnsi="sans-serif" w:cs="sans-serif"/>
                <w:color w:val="000000"/>
                <w:sz w:val="20"/>
                <w:szCs w:val="20"/>
              </w:rPr>
              <w:t>[the natural OHWM is] a much better mark of the past incidence of true ordinary high water, one that is much more st</w:t>
            </w:r>
            <w:r>
              <w:rPr>
                <w:rFonts w:ascii="sans-serif" w:hAnsi="sans-serif" w:cs="sans-serif"/>
                <w:color w:val="000000"/>
                <w:sz w:val="20"/>
                <w:szCs w:val="20"/>
              </w:rPr>
              <w:t>able over time (to the benefit of shoreland property owners) and much more likely to protect both privately owned structures and the state’s public trust shorelands</w:t>
            </w:r>
            <w:r>
              <w:rPr>
                <w:rFonts w:ascii="sans-serif" w:hAnsi="sans-serif" w:cs="sans-serif"/>
                <w:color w:val="000000"/>
                <w:sz w:val="20"/>
                <w:szCs w:val="20"/>
              </w:rPr>
              <w:t>”</w:t>
            </w:r>
            <w:r>
              <w:rPr>
                <w:rFonts w:ascii="sans-serif" w:hAnsi="sans-serif" w:cs="sans-serif"/>
                <w:color w:val="000000"/>
                <w:sz w:val="20"/>
                <w:szCs w:val="20"/>
              </w:rPr>
              <w:t>).</w:t>
            </w:r>
          </w:p>
          <w:p w14:paraId="47F9E5E6" w14:textId="77777777" w:rsidR="00000000" w:rsidRDefault="003C1FA1">
            <w:pPr>
              <w:widowControl w:val="0"/>
              <w:autoSpaceDE w:val="0"/>
              <w:autoSpaceDN w:val="0"/>
              <w:adjustRightInd w:val="0"/>
              <w:spacing w:after="0" w:line="240" w:lineRule="auto"/>
              <w:jc w:val="both"/>
              <w:rPr>
                <w:rFonts w:ascii="sans-serif" w:hAnsi="sans-serif" w:cs="sans-serif"/>
                <w:color w:val="000000"/>
                <w:sz w:val="20"/>
                <w:szCs w:val="20"/>
              </w:rPr>
            </w:pPr>
          </w:p>
        </w:tc>
      </w:tr>
      <w:bookmarkStart w:id="166" w:name="co_footnote_B00162043814217_1"/>
      <w:bookmarkEnd w:id="166"/>
      <w:tr w:rsidR="00000000" w14:paraId="46F1F04D" w14:textId="77777777">
        <w:tblPrEx>
          <w:tblCellMar>
            <w:top w:w="0" w:type="dxa"/>
            <w:left w:w="0" w:type="dxa"/>
            <w:bottom w:w="0" w:type="dxa"/>
            <w:right w:w="0" w:type="dxa"/>
          </w:tblCellMar>
        </w:tblPrEx>
        <w:tc>
          <w:tcPr>
            <w:tcW w:w="600" w:type="dxa"/>
            <w:tcBorders>
              <w:top w:val="nil"/>
              <w:left w:val="nil"/>
              <w:bottom w:val="nil"/>
              <w:right w:val="nil"/>
            </w:tcBorders>
          </w:tcPr>
          <w:p w14:paraId="5BB54417" w14:textId="77777777" w:rsidR="00000000" w:rsidRDefault="003C1FA1">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"#co_fnRef_B00162043814217_ID0EKRAK_1" </w:instrText>
            </w:r>
            <w:r w:rsidR="009D24C6">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16</w:t>
            </w:r>
            <w:r>
              <w:rPr>
                <w:rFonts w:ascii="sans-serif" w:hAnsi="sans-serif" w:cs="sans-serif"/>
                <w:color w:val="000000"/>
                <w:sz w:val="20"/>
                <w:szCs w:val="20"/>
              </w:rPr>
              <w:fldChar w:fldCharType="end"/>
            </w:r>
          </w:p>
          <w:p w14:paraId="5402018B" w14:textId="77777777" w:rsidR="00000000" w:rsidRDefault="003C1FA1">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C020D81" w14:textId="77777777" w:rsidR="00000000" w:rsidRDefault="003C1FA1">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We acknowledge that the character of the shore at a particular site may present difficulties in determining the precise location of the OHWM. In such cases, </w:t>
            </w:r>
            <w:r>
              <w:rPr>
                <w:rFonts w:ascii="sans-serif" w:hAnsi="sans-serif" w:cs="sans-serif"/>
                <w:color w:val="000000"/>
                <w:sz w:val="20"/>
                <w:szCs w:val="20"/>
              </w:rPr>
              <w:t>“</w:t>
            </w:r>
            <w:r>
              <w:rPr>
                <w:rFonts w:ascii="sans-serif" w:hAnsi="sans-serif" w:cs="sans-serif"/>
                <w:color w:val="000000"/>
                <w:sz w:val="20"/>
                <w:szCs w:val="20"/>
              </w:rPr>
              <w:t xml:space="preserve">recourse may </w:t>
            </w:r>
            <w:r>
              <w:rPr>
                <w:rFonts w:ascii="sans-serif" w:hAnsi="sans-serif" w:cs="sans-serif"/>
                <w:color w:val="000000"/>
                <w:sz w:val="20"/>
                <w:szCs w:val="20"/>
              </w:rPr>
              <w:t>be had to other sites along the same stream to determine the line.</w:t>
            </w:r>
            <w:r>
              <w:rPr>
                <w:rFonts w:ascii="sans-serif" w:hAnsi="sans-serif" w:cs="sans-serif"/>
                <w:color w:val="000000"/>
                <w:sz w:val="20"/>
                <w:szCs w:val="20"/>
              </w:rPr>
              <w:t>”</w:t>
            </w:r>
            <w:r>
              <w:rPr>
                <w:rFonts w:ascii="sans-serif" w:hAnsi="sans-serif" w:cs="sans-serif"/>
                <w:color w:val="000000"/>
                <w:sz w:val="20"/>
                <w:szCs w:val="20"/>
              </w:rPr>
              <w:t xml:space="preserve"> </w:t>
            </w:r>
            <w:hyperlink r:id="rId311" w:history="1">
              <w:r>
                <w:rPr>
                  <w:rFonts w:ascii="sans-serif" w:hAnsi="sans-serif" w:cs="sans-serif"/>
                  <w:i/>
                  <w:iCs/>
                  <w:color w:val="0E568C"/>
                  <w:sz w:val="20"/>
                  <w:szCs w:val="20"/>
                </w:rPr>
                <w:t>Borough of Ford City v. United States</w:t>
              </w:r>
              <w:r>
                <w:rPr>
                  <w:rFonts w:ascii="sans-serif" w:hAnsi="sans-serif" w:cs="sans-serif"/>
                  <w:color w:val="0E568C"/>
                  <w:sz w:val="20"/>
                  <w:szCs w:val="20"/>
                </w:rPr>
                <w:t>, 345 F.2d 645, 648 (3d Cir. 1965)</w:t>
              </w:r>
            </w:hyperlink>
            <w:r>
              <w:rPr>
                <w:rFonts w:ascii="sans-serif" w:hAnsi="sans-serif" w:cs="sans-serif"/>
                <w:color w:val="000000"/>
                <w:sz w:val="20"/>
                <w:szCs w:val="20"/>
              </w:rPr>
              <w:t>.</w:t>
            </w:r>
          </w:p>
          <w:p w14:paraId="25CD102A" w14:textId="77777777" w:rsidR="00000000" w:rsidRDefault="003C1FA1">
            <w:pPr>
              <w:widowControl w:val="0"/>
              <w:autoSpaceDE w:val="0"/>
              <w:autoSpaceDN w:val="0"/>
              <w:adjustRightInd w:val="0"/>
              <w:spacing w:after="0" w:line="240" w:lineRule="auto"/>
              <w:jc w:val="both"/>
              <w:rPr>
                <w:rFonts w:ascii="sans-serif" w:hAnsi="sans-serif" w:cs="sans-serif"/>
                <w:color w:val="000000"/>
                <w:sz w:val="20"/>
                <w:szCs w:val="20"/>
              </w:rPr>
            </w:pPr>
          </w:p>
        </w:tc>
      </w:tr>
    </w:tbl>
    <w:p w14:paraId="4A9C9A08" w14:textId="77777777" w:rsidR="00000000" w:rsidRDefault="003C1FA1">
      <w:pPr>
        <w:widowControl w:val="0"/>
        <w:autoSpaceDE w:val="0"/>
        <w:autoSpaceDN w:val="0"/>
        <w:adjustRightInd w:val="0"/>
        <w:spacing w:after="0" w:line="240" w:lineRule="auto"/>
        <w:rPr>
          <w:rFonts w:ascii="Arial" w:hAnsi="Arial" w:cs="Arial"/>
          <w:sz w:val="24"/>
          <w:szCs w:val="24"/>
        </w:rPr>
      </w:pPr>
    </w:p>
    <w:p w14:paraId="74CDF97F" w14:textId="77777777" w:rsidR="00000000" w:rsidRDefault="003C1FA1">
      <w:pPr>
        <w:widowControl w:val="0"/>
        <w:autoSpaceDE w:val="0"/>
        <w:autoSpaceDN w:val="0"/>
        <w:adjustRightInd w:val="0"/>
        <w:spacing w:after="0" w:line="240" w:lineRule="auto"/>
        <w:rPr>
          <w:rFonts w:ascii="Times New Roman" w:hAnsi="Times New Roman" w:cs="Times New Roman"/>
          <w:color w:val="000000"/>
          <w:sz w:val="24"/>
          <w:szCs w:val="24"/>
        </w:rPr>
      </w:pPr>
    </w:p>
    <w:p w14:paraId="1CE9801D" w14:textId="77777777" w:rsidR="00000000" w:rsidRDefault="003C1FA1">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space="720"/>
          <w:noEndnote/>
        </w:sectPr>
      </w:pPr>
    </w:p>
    <w:p w14:paraId="44E49F7E" w14:textId="77777777" w:rsidR="00000000" w:rsidRDefault="003C1FA1">
      <w:pPr>
        <w:widowControl w:val="0"/>
        <w:autoSpaceDE w:val="0"/>
        <w:autoSpaceDN w:val="0"/>
        <w:adjustRightInd w:val="0"/>
        <w:spacing w:after="0" w:line="240" w:lineRule="auto"/>
        <w:rPr>
          <w:rFonts w:ascii="sans-serif" w:hAnsi="sans-serif" w:cs="sans-serif"/>
          <w:color w:val="000000"/>
          <w:sz w:val="24"/>
          <w:szCs w:val="24"/>
        </w:rPr>
      </w:pPr>
    </w:p>
    <w:p w14:paraId="11C77F24" w14:textId="77777777" w:rsidR="00000000" w:rsidRDefault="003C1FA1">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num="2" w:space="720"/>
          <w:noEndnote/>
        </w:sectPr>
      </w:pPr>
    </w:p>
    <w:tbl>
      <w:tblPr>
        <w:tblW w:w="0" w:type="auto"/>
        <w:tblInd w:w="24" w:type="dxa"/>
        <w:tblLayout w:type="fixed"/>
        <w:tblCellMar>
          <w:left w:w="0" w:type="dxa"/>
          <w:right w:w="0" w:type="dxa"/>
        </w:tblCellMar>
        <w:tblLook w:val="0000" w:firstRow="0" w:lastRow="0" w:firstColumn="0" w:lastColumn="0" w:noHBand="0" w:noVBand="0"/>
      </w:tblPr>
      <w:tblGrid>
        <w:gridCol w:w="4320"/>
        <w:gridCol w:w="5760"/>
      </w:tblGrid>
      <w:tr w:rsidR="00000000" w14:paraId="3A894CB3" w14:textId="77777777">
        <w:tblPrEx>
          <w:tblCellMar>
            <w:top w:w="0" w:type="dxa"/>
            <w:left w:w="0" w:type="dxa"/>
            <w:bottom w:w="0" w:type="dxa"/>
            <w:right w:w="0" w:type="dxa"/>
          </w:tblCellMar>
        </w:tblPrEx>
        <w:tc>
          <w:tcPr>
            <w:tcW w:w="4320" w:type="dxa"/>
            <w:tcBorders>
              <w:top w:val="single" w:sz="4" w:space="0" w:color="777777"/>
              <w:left w:val="nil"/>
              <w:bottom w:val="nil"/>
              <w:right w:val="nil"/>
            </w:tcBorders>
            <w:tcMar>
              <w:top w:w="100" w:type="dxa"/>
              <w:left w:w="24" w:type="dxa"/>
              <w:right w:w="24" w:type="dxa"/>
            </w:tcMar>
          </w:tcPr>
          <w:p w14:paraId="2D653DCE" w14:textId="77777777" w:rsidR="00000000" w:rsidRDefault="003C1FA1">
            <w:pPr>
              <w:widowControl w:val="0"/>
              <w:autoSpaceDE w:val="0"/>
              <w:autoSpaceDN w:val="0"/>
              <w:adjustRightInd w:val="0"/>
              <w:spacing w:after="0" w:line="240" w:lineRule="auto"/>
              <w:ind w:left="24" w:right="24"/>
              <w:rPr>
                <w:rFonts w:ascii="sans-serif" w:hAnsi="sans-serif" w:cs="sans-serif"/>
                <w:b/>
                <w:bCs/>
                <w:color w:val="777777"/>
                <w:sz w:val="16"/>
                <w:szCs w:val="16"/>
              </w:rPr>
            </w:pPr>
            <w:r>
              <w:rPr>
                <w:rFonts w:ascii="sans-serif" w:hAnsi="sans-serif" w:cs="sans-serif"/>
                <w:b/>
                <w:bCs/>
                <w:color w:val="777777"/>
                <w:sz w:val="16"/>
                <w:szCs w:val="16"/>
              </w:rPr>
              <w:t>End of Document</w:t>
            </w:r>
          </w:p>
          <w:p w14:paraId="2000C461" w14:textId="77777777" w:rsidR="00000000" w:rsidRDefault="003C1FA1">
            <w:pPr>
              <w:widowControl w:val="0"/>
              <w:autoSpaceDE w:val="0"/>
              <w:autoSpaceDN w:val="0"/>
              <w:adjustRightInd w:val="0"/>
              <w:spacing w:after="0" w:line="240" w:lineRule="auto"/>
              <w:ind w:left="24" w:right="24"/>
              <w:rPr>
                <w:rFonts w:ascii="sans-serif" w:hAnsi="sans-serif" w:cs="sans-serif"/>
                <w:b/>
                <w:bCs/>
                <w:color w:val="777777"/>
                <w:sz w:val="16"/>
                <w:szCs w:val="16"/>
              </w:rPr>
            </w:pPr>
          </w:p>
        </w:tc>
        <w:tc>
          <w:tcPr>
            <w:tcW w:w="5760" w:type="dxa"/>
            <w:tcBorders>
              <w:top w:val="single" w:sz="4" w:space="0" w:color="777777"/>
              <w:left w:val="nil"/>
              <w:bottom w:val="nil"/>
              <w:right w:val="nil"/>
            </w:tcBorders>
            <w:tcMar>
              <w:top w:w="100" w:type="dxa"/>
              <w:left w:w="24" w:type="dxa"/>
              <w:right w:w="24" w:type="dxa"/>
            </w:tcMar>
          </w:tcPr>
          <w:p w14:paraId="587A8E16" w14:textId="77777777" w:rsidR="00000000" w:rsidRDefault="003C1FA1">
            <w:pPr>
              <w:widowControl w:val="0"/>
              <w:autoSpaceDE w:val="0"/>
              <w:autoSpaceDN w:val="0"/>
              <w:adjustRightInd w:val="0"/>
              <w:spacing w:after="0" w:line="240" w:lineRule="auto"/>
              <w:ind w:left="24" w:right="24"/>
              <w:jc w:val="right"/>
              <w:rPr>
                <w:rFonts w:ascii="sans-serif" w:hAnsi="sans-serif" w:cs="sans-serif"/>
                <w:color w:val="777777"/>
                <w:sz w:val="16"/>
                <w:szCs w:val="16"/>
              </w:rPr>
            </w:pPr>
            <w:r>
              <w:rPr>
                <w:rFonts w:ascii="sans-serif" w:hAnsi="sans-serif" w:cs="sans-serif"/>
                <w:color w:val="777777"/>
                <w:sz w:val="16"/>
                <w:szCs w:val="16"/>
              </w:rPr>
              <w:t>©</w:t>
            </w:r>
            <w:r>
              <w:rPr>
                <w:rFonts w:ascii="sans-serif" w:hAnsi="sans-serif" w:cs="sans-serif"/>
                <w:color w:val="777777"/>
                <w:sz w:val="16"/>
                <w:szCs w:val="16"/>
              </w:rPr>
              <w:t xml:space="preserve"> 2022 Thom</w:t>
            </w:r>
            <w:r>
              <w:rPr>
                <w:rFonts w:ascii="sans-serif" w:hAnsi="sans-serif" w:cs="sans-serif"/>
                <w:color w:val="777777"/>
                <w:sz w:val="16"/>
                <w:szCs w:val="16"/>
              </w:rPr>
              <w:t>son Reuters. No claim to original U.S. Government Works.</w:t>
            </w:r>
          </w:p>
          <w:p w14:paraId="70A9BB74" w14:textId="77777777" w:rsidR="00000000" w:rsidRDefault="003C1FA1">
            <w:pPr>
              <w:widowControl w:val="0"/>
              <w:autoSpaceDE w:val="0"/>
              <w:autoSpaceDN w:val="0"/>
              <w:adjustRightInd w:val="0"/>
              <w:spacing w:after="0" w:line="240" w:lineRule="auto"/>
              <w:ind w:left="24" w:right="24"/>
              <w:jc w:val="right"/>
              <w:rPr>
                <w:rFonts w:ascii="sans-serif" w:hAnsi="sans-serif" w:cs="sans-serif"/>
                <w:color w:val="777777"/>
                <w:sz w:val="16"/>
                <w:szCs w:val="16"/>
              </w:rPr>
            </w:pPr>
          </w:p>
        </w:tc>
      </w:tr>
    </w:tbl>
    <w:p w14:paraId="405036BC" w14:textId="77777777" w:rsidR="00000000" w:rsidRDefault="003C1FA1">
      <w:pPr>
        <w:widowControl w:val="0"/>
        <w:autoSpaceDE w:val="0"/>
        <w:autoSpaceDN w:val="0"/>
        <w:adjustRightInd w:val="0"/>
        <w:spacing w:after="0" w:line="240" w:lineRule="auto"/>
        <w:rPr>
          <w:rFonts w:ascii="Arial" w:hAnsi="Arial" w:cs="Arial"/>
          <w:sz w:val="24"/>
          <w:szCs w:val="24"/>
        </w:rPr>
      </w:pPr>
    </w:p>
    <w:p w14:paraId="60509D9E" w14:textId="77777777" w:rsidR="00000000" w:rsidRDefault="003C1FA1">
      <w:pPr>
        <w:widowControl w:val="0"/>
        <w:autoSpaceDE w:val="0"/>
        <w:autoSpaceDN w:val="0"/>
        <w:adjustRightInd w:val="0"/>
        <w:spacing w:after="0" w:line="240" w:lineRule="auto"/>
        <w:rPr>
          <w:rFonts w:ascii="Times New Roman" w:hAnsi="Times New Roman" w:cs="Times New Roman"/>
          <w:color w:val="000000"/>
          <w:sz w:val="24"/>
          <w:szCs w:val="24"/>
        </w:rPr>
      </w:pPr>
    </w:p>
    <w:p w14:paraId="0FBB8FA4" w14:textId="77777777" w:rsidR="00000000" w:rsidRDefault="003C1FA1">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space="720"/>
          <w:noEndnote/>
        </w:sectPr>
      </w:pPr>
    </w:p>
    <w:p w14:paraId="298246DE" w14:textId="77777777" w:rsidR="003C1FA1" w:rsidRDefault="003C1FA1">
      <w:pPr>
        <w:widowControl w:val="0"/>
        <w:autoSpaceDE w:val="0"/>
        <w:autoSpaceDN w:val="0"/>
        <w:adjustRightInd w:val="0"/>
        <w:spacing w:after="0" w:line="240" w:lineRule="auto"/>
        <w:rPr>
          <w:rFonts w:ascii="Arial" w:hAnsi="Arial" w:cs="Arial"/>
          <w:sz w:val="24"/>
          <w:szCs w:val="24"/>
        </w:rPr>
      </w:pPr>
    </w:p>
    <w:sectPr w:rsidR="003C1FA1">
      <w:type w:val="continuous"/>
      <w:pgSz w:w="12240" w:h="15840"/>
      <w:pgMar w:top="1080" w:right="1080" w:bottom="1080" w:left="1080" w:header="720" w:footer="720" w:gutter="0"/>
      <w:cols w:num="2"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954E3" w14:textId="77777777" w:rsidR="003C1FA1" w:rsidRDefault="003C1FA1">
      <w:pPr>
        <w:spacing w:after="0" w:line="240" w:lineRule="auto"/>
      </w:pPr>
      <w:r>
        <w:separator/>
      </w:r>
    </w:p>
  </w:endnote>
  <w:endnote w:type="continuationSeparator" w:id="0">
    <w:p w14:paraId="35873610" w14:textId="77777777" w:rsidR="003C1FA1" w:rsidRDefault="003C1F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ans-serif">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9300"/>
      <w:gridCol w:w="700"/>
    </w:tblGrid>
    <w:tr w:rsidR="00000000" w14:paraId="69826FF1" w14:textId="77777777">
      <w:tblPrEx>
        <w:tblCellMar>
          <w:top w:w="0" w:type="dxa"/>
          <w:left w:w="0" w:type="dxa"/>
          <w:bottom w:w="0" w:type="dxa"/>
          <w:right w:w="0" w:type="dxa"/>
        </w:tblCellMar>
      </w:tblPrEx>
      <w:tc>
        <w:tcPr>
          <w:tcW w:w="9300" w:type="dxa"/>
          <w:tcBorders>
            <w:top w:val="single" w:sz="8" w:space="0" w:color="AAAAAA"/>
            <w:left w:val="nil"/>
            <w:bottom w:val="nil"/>
            <w:right w:val="nil"/>
          </w:tcBorders>
          <w:tcMar>
            <w:top w:w="60" w:type="dxa"/>
          </w:tcMar>
          <w:vAlign w:val="bottom"/>
        </w:tcPr>
        <w:p w14:paraId="56F62B57" w14:textId="539706D5" w:rsidR="00000000" w:rsidRDefault="009D24C6">
          <w:pPr>
            <w:widowControl w:val="0"/>
            <w:autoSpaceDE w:val="0"/>
            <w:autoSpaceDN w:val="0"/>
            <w:adjustRightInd w:val="0"/>
            <w:spacing w:after="0" w:line="240" w:lineRule="auto"/>
            <w:rPr>
              <w:rFonts w:ascii="Arial" w:hAnsi="Arial" w:cs="Arial"/>
              <w:color w:val="AAAAAA"/>
              <w:sz w:val="20"/>
              <w:szCs w:val="20"/>
            </w:rPr>
          </w:pPr>
          <w:r>
            <w:rPr>
              <w:rFonts w:ascii="Arial" w:hAnsi="Arial" w:cs="Arial"/>
              <w:noProof/>
              <w:color w:val="AAAAAA"/>
              <w:sz w:val="20"/>
              <w:szCs w:val="20"/>
            </w:rPr>
            <w:drawing>
              <wp:inline distT="0" distB="0" distL="0" distR="0" wp14:anchorId="509CC0FE" wp14:editId="693C9117">
                <wp:extent cx="742950" cy="95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95250"/>
                        </a:xfrm>
                        <a:prstGeom prst="rect">
                          <a:avLst/>
                        </a:prstGeom>
                        <a:noFill/>
                        <a:ln>
                          <a:noFill/>
                        </a:ln>
                      </pic:spPr>
                    </pic:pic>
                  </a:graphicData>
                </a:graphic>
              </wp:inline>
            </w:drawing>
          </w:r>
          <w:r w:rsidR="003C1FA1">
            <w:rPr>
              <w:rFonts w:ascii="Arial" w:hAnsi="Arial" w:cs="Arial"/>
              <w:color w:val="AAAAAA"/>
              <w:sz w:val="20"/>
              <w:szCs w:val="20"/>
            </w:rPr>
            <w:t xml:space="preserve"> </w:t>
          </w:r>
          <w:r w:rsidR="003C1FA1">
            <w:rPr>
              <w:rFonts w:ascii="Arial" w:hAnsi="Arial" w:cs="Arial"/>
              <w:color w:val="AAAAAA"/>
              <w:sz w:val="20"/>
              <w:szCs w:val="20"/>
            </w:rPr>
            <w:t>©</w:t>
          </w:r>
          <w:r w:rsidR="003C1FA1">
            <w:rPr>
              <w:rFonts w:ascii="Arial" w:hAnsi="Arial" w:cs="Arial"/>
              <w:color w:val="AAAAAA"/>
              <w:sz w:val="20"/>
              <w:szCs w:val="20"/>
            </w:rPr>
            <w:t xml:space="preserve"> 2022 Thomson Reuters. No claim to original U.S. Government Works.</w:t>
          </w:r>
        </w:p>
      </w:tc>
      <w:tc>
        <w:tcPr>
          <w:tcW w:w="700" w:type="dxa"/>
          <w:tcBorders>
            <w:top w:val="single" w:sz="8" w:space="0" w:color="AAAAAA"/>
            <w:left w:val="nil"/>
            <w:bottom w:val="nil"/>
            <w:right w:val="nil"/>
          </w:tcBorders>
          <w:tcMar>
            <w:top w:w="60" w:type="dxa"/>
          </w:tcMar>
        </w:tcPr>
        <w:p w14:paraId="3CE99EEB" w14:textId="77777777" w:rsidR="00000000" w:rsidRDefault="003C1FA1">
          <w:pPr>
            <w:widowControl w:val="0"/>
            <w:autoSpaceDE w:val="0"/>
            <w:autoSpaceDN w:val="0"/>
            <w:adjustRightInd w:val="0"/>
            <w:spacing w:after="0" w:line="240" w:lineRule="auto"/>
            <w:jc w:val="right"/>
            <w:rPr>
              <w:rFonts w:ascii="Arial" w:hAnsi="Arial" w:cs="Arial"/>
              <w:color w:val="AAAAAA"/>
              <w:sz w:val="20"/>
              <w:szCs w:val="20"/>
            </w:rPr>
          </w:pPr>
          <w:r>
            <w:rPr>
              <w:rFonts w:ascii="Arial" w:hAnsi="Arial" w:cs="Arial"/>
              <w:color w:val="AAAAAA"/>
              <w:sz w:val="20"/>
              <w:szCs w:val="20"/>
            </w:rPr>
            <w:pgNum/>
          </w:r>
        </w:p>
      </w:tc>
    </w:tr>
  </w:tbl>
  <w:p w14:paraId="4C0D50D5" w14:textId="77777777" w:rsidR="00000000" w:rsidRDefault="003C1FA1">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DF9A6" w14:textId="77777777" w:rsidR="003C1FA1" w:rsidRDefault="003C1FA1">
      <w:pPr>
        <w:spacing w:after="0" w:line="240" w:lineRule="auto"/>
      </w:pPr>
      <w:r>
        <w:separator/>
      </w:r>
    </w:p>
  </w:footnote>
  <w:footnote w:type="continuationSeparator" w:id="0">
    <w:p w14:paraId="3A0E69CB" w14:textId="77777777" w:rsidR="003C1FA1" w:rsidRDefault="003C1F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9380"/>
      <w:gridCol w:w="700"/>
    </w:tblGrid>
    <w:tr w:rsidR="00000000" w14:paraId="73DC166D" w14:textId="77777777">
      <w:tblPrEx>
        <w:tblCellMar>
          <w:top w:w="0" w:type="dxa"/>
          <w:left w:w="0" w:type="dxa"/>
          <w:bottom w:w="0" w:type="dxa"/>
          <w:right w:w="0" w:type="dxa"/>
        </w:tblCellMar>
      </w:tblPrEx>
      <w:tc>
        <w:tcPr>
          <w:tcW w:w="9380" w:type="dxa"/>
          <w:tcBorders>
            <w:top w:val="nil"/>
            <w:left w:val="nil"/>
            <w:bottom w:val="single" w:sz="8" w:space="0" w:color="AAAAAA"/>
            <w:right w:val="nil"/>
          </w:tcBorders>
          <w:tcMar>
            <w:top w:w="400" w:type="dxa"/>
            <w:bottom w:w="60" w:type="dxa"/>
          </w:tcMar>
          <w:vAlign w:val="bottom"/>
        </w:tcPr>
        <w:p w14:paraId="605921F6" w14:textId="77777777" w:rsidR="00000000" w:rsidRDefault="003C1FA1">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555555"/>
              <w:sz w:val="18"/>
              <w:szCs w:val="18"/>
            </w:rPr>
            <w:t>Gunderson v. State, Indiana Department of Natural Resources, 90 N.E.3d 1171 (2018)</w:t>
          </w:r>
        </w:p>
      </w:tc>
      <w:tc>
        <w:tcPr>
          <w:tcW w:w="700" w:type="dxa"/>
          <w:tcBorders>
            <w:top w:val="nil"/>
            <w:left w:val="nil"/>
            <w:bottom w:val="single" w:sz="8" w:space="0" w:color="AAAAAA"/>
            <w:right w:val="nil"/>
          </w:tcBorders>
          <w:tcMar>
            <w:top w:w="400" w:type="dxa"/>
            <w:bottom w:w="60" w:type="dxa"/>
          </w:tcMar>
        </w:tcPr>
        <w:p w14:paraId="5678D04E" w14:textId="77777777" w:rsidR="00000000" w:rsidRDefault="003C1FA1">
          <w:pPr>
            <w:widowControl w:val="0"/>
            <w:autoSpaceDE w:val="0"/>
            <w:autoSpaceDN w:val="0"/>
            <w:adjustRightInd w:val="0"/>
            <w:spacing w:after="0" w:line="240" w:lineRule="auto"/>
            <w:jc w:val="right"/>
            <w:rPr>
              <w:rFonts w:ascii="Arial" w:hAnsi="Arial" w:cs="Arial"/>
              <w:color w:val="000000"/>
              <w:sz w:val="18"/>
              <w:szCs w:val="18"/>
            </w:rPr>
          </w:pPr>
        </w:p>
      </w:tc>
    </w:tr>
    <w:tr w:rsidR="00000000" w14:paraId="2BCAA4AD" w14:textId="77777777">
      <w:tblPrEx>
        <w:tblCellMar>
          <w:top w:w="0" w:type="dxa"/>
          <w:left w:w="0" w:type="dxa"/>
          <w:bottom w:w="0" w:type="dxa"/>
          <w:right w:w="0" w:type="dxa"/>
        </w:tblCellMar>
      </w:tblPrEx>
      <w:tc>
        <w:tcPr>
          <w:tcW w:w="10080" w:type="dxa"/>
          <w:gridSpan w:val="2"/>
          <w:tcBorders>
            <w:top w:val="nil"/>
            <w:left w:val="nil"/>
            <w:bottom w:val="nil"/>
            <w:right w:val="nil"/>
          </w:tcBorders>
        </w:tcPr>
        <w:p w14:paraId="5D55487C" w14:textId="77777777" w:rsidR="00000000" w:rsidRDefault="003C1FA1">
          <w:pPr>
            <w:widowControl w:val="0"/>
            <w:autoSpaceDE w:val="0"/>
            <w:autoSpaceDN w:val="0"/>
            <w:adjustRightInd w:val="0"/>
            <w:spacing w:after="0" w:line="240" w:lineRule="auto"/>
            <w:rPr>
              <w:rFonts w:ascii="Arial" w:hAnsi="Arial" w:cs="Arial"/>
              <w:color w:val="000000"/>
              <w:sz w:val="18"/>
              <w:szCs w:val="18"/>
            </w:rPr>
          </w:pPr>
        </w:p>
      </w:tc>
    </w:tr>
  </w:tbl>
  <w:p w14:paraId="181C3C58" w14:textId="77777777" w:rsidR="00000000" w:rsidRDefault="003C1FA1">
    <w:pPr>
      <w:widowControl w:val="0"/>
      <w:autoSpaceDE w:val="0"/>
      <w:autoSpaceDN w:val="0"/>
      <w:adjustRightInd w:val="0"/>
      <w:spacing w:after="0" w:line="240" w:lineRule="auto"/>
      <w:rPr>
        <w:rFonts w:ascii="Arial" w:hAnsi="Arial" w:cs="Arial"/>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4C6"/>
    <w:rsid w:val="003C1FA1"/>
    <w:rsid w:val="009D24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9DBD89"/>
  <w14:defaultImageDpi w14:val="0"/>
  <w15:docId w15:val="{2DC176A9-E12D-4216-A468-46A48A18F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westlaw.com/Link/Document/FullText?findType=Y&amp;serNum=1894139328&amp;pubNum=0000780&amp;originatingDoc=I6937485011df11e8b7ce8230219a322d&amp;refType=RP&amp;originationContext=document&amp;vr=3.0&amp;rs=cblt1.0&amp;transitionType=DocumentItem&amp;contextData=(sc.Search)" TargetMode="External"/><Relationship Id="rId299" Type="http://schemas.openxmlformats.org/officeDocument/2006/relationships/hyperlink" Target="https://1.next.westlaw.com/Link/RelatedInformation/Flag?documentGuid=I9180376e002511da83e7e9deff98dc6f&amp;transitionType=InlineKeyCiteFlags&amp;originationContext=docHeaderFlag&amp;Rank=0&amp;ppcid=f21882a0174c49948786ec8e5d7e9ee1&amp;contextData=(sc.Search)" TargetMode="External"/><Relationship Id="rId21" Type="http://schemas.openxmlformats.org/officeDocument/2006/relationships/hyperlink" Target="http://www.westlaw.com/Browse/Home/KeyNumber/405k2646/View.html?docGuid=I6937485011df11e8b7ce8230219a322d&amp;originationContext=document&amp;vr=3.0&amp;rs=cblt1.0&amp;transitionType=DocumentItem&amp;contextData=(sc.Search)" TargetMode="External"/><Relationship Id="rId63" Type="http://schemas.openxmlformats.org/officeDocument/2006/relationships/hyperlink" Target="http://www.westlaw.com/Browse/Home/KeyNumber/15A/View.html?docGuid=I6937485011df11e8b7ce8230219a322d&amp;originationContext=document&amp;vr=3.0&amp;rs=cblt1.0&amp;transitionType=DocumentItem&amp;contextData=(sc.Search)" TargetMode="External"/><Relationship Id="rId159" Type="http://schemas.openxmlformats.org/officeDocument/2006/relationships/hyperlink" Target="http://www.westlaw.com/Link/Document/FullText?findType=Y&amp;serNum=1987070824&amp;pubNum=0000780&amp;originatingDoc=I6937485011df11e8b7ce8230219a322d&amp;refType=RP&amp;fi=co_pp_sp_780_198&amp;originationContext=document&amp;vr=3.0&amp;rs=cblt1.0&amp;transitionType=DocumentItem&amp;contextData=(sc.Search)#co_pp_sp_780_198" TargetMode="External"/><Relationship Id="rId170" Type="http://schemas.openxmlformats.org/officeDocument/2006/relationships/hyperlink" Target="http://www.westlaw.com/Link/Document/FullText?findType=Y&amp;serNum=1915000133&amp;pubNum=0000734&amp;originatingDoc=I6937485011df11e8b7ce8230219a322d&amp;refType=RP&amp;fi=co_pp_sp_734_395&amp;originationContext=document&amp;vr=3.0&amp;rs=cblt1.0&amp;transitionType=DocumentItem&amp;contextData=(sc.Search)#co_pp_sp_734_395" TargetMode="External"/><Relationship Id="rId226" Type="http://schemas.openxmlformats.org/officeDocument/2006/relationships/hyperlink" Target="http://www.westlaw.com/Link/Document/FullText?findType=Y&amp;serNum=1868006116&amp;pubNum=0000440&amp;originatingDoc=I6937485011df11e8b7ce8230219a322d&amp;refType=RP&amp;originationContext=document&amp;vr=3.0&amp;rs=cblt1.0&amp;transitionType=DocumentItem&amp;contextData=(sc.Search)" TargetMode="External"/><Relationship Id="rId268" Type="http://schemas.openxmlformats.org/officeDocument/2006/relationships/hyperlink" Target="http://www.westlaw.com/Link/Document/FullText?findType=Y&amp;serNum=1982136964&amp;pubNum=0000578&amp;originatingDoc=I6937485011df11e8b7ce8230219a322d&amp;refType=RP&amp;fi=co_pp_sp_578_1015&amp;originationContext=document&amp;vr=3.0&amp;rs=cblt1.0&amp;transitionType=DocumentItem&amp;contextData=(sc.Search)#co_pp_sp_578_1015" TargetMode="External"/><Relationship Id="rId32" Type="http://schemas.openxmlformats.org/officeDocument/2006/relationships/hyperlink" Target="http://www.westlaw.com/Browse/Home/KeyNumber/30/View.html?docGuid=I6937485011df11e8b7ce8230219a322d&amp;originationContext=document&amp;vr=3.0&amp;rs=cblt1.0&amp;transitionType=DocumentItem&amp;contextData=(sc.Search)" TargetMode="External"/><Relationship Id="rId74" Type="http://schemas.openxmlformats.org/officeDocument/2006/relationships/hyperlink" Target="https://1.next.westlaw.com/Link/RelatedInformation/Flag?documentGuid=NA9CFF6E0E89611DDA5DA92E361100C4F&amp;transitionType=InlineKeyCiteFlags&amp;originationContext=docHeaderFlag&amp;Rank=0&amp;ppcid=f21882a0174c49948786ec8e5d7e9ee1&amp;contextData=(sc.Search)" TargetMode="External"/><Relationship Id="rId128" Type="http://schemas.openxmlformats.org/officeDocument/2006/relationships/hyperlink" Target="http://www.westlaw.com/Link/Document/FullText?findType=Y&amp;serNum=1800103645&amp;pubNum=0000780&amp;originatingDoc=I6937485011df11e8b7ce8230219a322d&amp;refType=RP&amp;fi=co_pp_sp_780_455&amp;originationContext=document&amp;vr=3.0&amp;rs=cblt1.0&amp;transitionType=DocumentItem&amp;contextData=(sc.Search)#co_pp_sp_780_455" TargetMode="External"/><Relationship Id="rId5" Type="http://schemas.openxmlformats.org/officeDocument/2006/relationships/endnotes" Target="endnotes.xml"/><Relationship Id="rId181" Type="http://schemas.openxmlformats.org/officeDocument/2006/relationships/hyperlink" Target="http://www.westlaw.com/Link/Document/FullText?findType=L&amp;pubNum=1000546&amp;cite=43USCAS1301&amp;originatingDoc=I6937485011df11e8b7ce8230219a322d&amp;refType=RB&amp;originationContext=document&amp;vr=3.0&amp;rs=cblt1.0&amp;transitionType=DocumentItem&amp;contextData=(sc.Search)#co_pp_7b9b000044381" TargetMode="External"/><Relationship Id="rId237" Type="http://schemas.openxmlformats.org/officeDocument/2006/relationships/hyperlink" Target="https://1.next.westlaw.com/Link/RelatedInformation/Flag?documentGuid=I6e28dffd7a0211df8e45a3b5a338fda3&amp;transitionType=InlineKeyCiteFlags&amp;originationContext=docHeaderFlag&amp;Rank=0&amp;ppcid=f21882a0174c49948786ec8e5d7e9ee1&amp;contextData=(sc.Search)" TargetMode="External"/><Relationship Id="rId279" Type="http://schemas.openxmlformats.org/officeDocument/2006/relationships/hyperlink" Target="http://www.westlaw.com/Link/Document/FullText?findType=h&amp;pubNum=176284&amp;cite=0331179501&amp;originatingDoc=I6937485011df11e8b7ce8230219a322d&amp;refType=RQ&amp;originationContext=document&amp;vr=3.0&amp;rs=cblt1.0&amp;transitionType=DocumentItem&amp;contextData=(sc.Search)" TargetMode="External"/><Relationship Id="rId43" Type="http://schemas.openxmlformats.org/officeDocument/2006/relationships/hyperlink" Target="http://www.westlaw.com/Browse/Home/KeyNumber/405k2661/View.html?docGuid=I6937485011df11e8b7ce8230219a322d&amp;originationContext=document&amp;vr=3.0&amp;rs=cblt1.0&amp;transitionType=DocumentItem&amp;contextData=(sc.Search)" TargetMode="External"/><Relationship Id="rId139" Type="http://schemas.openxmlformats.org/officeDocument/2006/relationships/hyperlink" Target="https://1.next.westlaw.com/Link/RelatedInformation/Flag?documentGuid=I190c6e1c9cbc11d993e6d35cc61aab4a&amp;transitionType=InlineKeyCiteFlags&amp;originationContext=docHeaderFlag&amp;Rank=0&amp;ppcid=f21882a0174c49948786ec8e5d7e9ee1&amp;contextData=(sc.Search)" TargetMode="External"/><Relationship Id="rId290" Type="http://schemas.openxmlformats.org/officeDocument/2006/relationships/hyperlink" Target="http://www.westlaw.com/Link/Document/FullText?findType=Y&amp;serNum=2007059301&amp;pubNum=0000595&amp;originatingDoc=I6937485011df11e8b7ce8230219a322d&amp;refType=RP&amp;fi=co_pp_sp_595_76&amp;originationContext=document&amp;vr=3.0&amp;rs=cblt1.0&amp;transitionType=DocumentItem&amp;contextData=(sc.Search)#co_pp_sp_595_76" TargetMode="External"/><Relationship Id="rId304" Type="http://schemas.openxmlformats.org/officeDocument/2006/relationships/hyperlink" Target="http://www.westlaw.com/Link/Document/FullText?findType=Y&amp;serNum=1820118381&amp;pubNum=0000780&amp;originatingDoc=I6937485011df11e8b7ce8230219a322d&amp;refType=RP&amp;fi=co_pp_sp_780_384&amp;originationContext=document&amp;vr=3.0&amp;rs=cblt1.0&amp;transitionType=DocumentItem&amp;contextData=(sc.Search)#co_pp_sp_780_384" TargetMode="External"/><Relationship Id="rId85" Type="http://schemas.openxmlformats.org/officeDocument/2006/relationships/hyperlink" Target="http://www.westlaw.com/Link/Document/FullText?findType=h&amp;pubNum=176284&amp;cite=0388418601&amp;originatingDoc=I6937485011df11e8b7ce8230219a322d&amp;refType=RQ&amp;originationContext=document&amp;vr=3.0&amp;rs=cblt1.0&amp;transitionType=DocumentItem&amp;contextData=(sc.Search)" TargetMode="External"/><Relationship Id="rId150" Type="http://schemas.openxmlformats.org/officeDocument/2006/relationships/hyperlink" Target="http://www.westlaw.com/Link/Document/FullText?findType=Y&amp;serNum=1886180297&amp;pubNum=0000780&amp;originatingDoc=I6937485011df11e8b7ce8230219a322d&amp;refType=RP&amp;fi=co_pp_sp_780_546&amp;originationContext=document&amp;vr=3.0&amp;rs=cblt1.0&amp;transitionType=DocumentItem&amp;contextData=(sc.Search)#co_pp_sp_780_546" TargetMode="External"/><Relationship Id="rId192" Type="http://schemas.openxmlformats.org/officeDocument/2006/relationships/hyperlink" Target="#co_anchor_F112043814217_1" TargetMode="External"/><Relationship Id="rId206" Type="http://schemas.openxmlformats.org/officeDocument/2006/relationships/hyperlink" Target="http://www.westlaw.com/Link/Document/FullText?findType=L&amp;pubNum=1000009&amp;cite=INS14-18-6-7&amp;originatingDoc=I6937485011df11e8b7ce8230219a322d&amp;refType=SP&amp;originationContext=document&amp;vr=3.0&amp;rs=cblt1.0&amp;transitionType=DocumentItem&amp;contextData=(sc.Search)#co_pp_8b3b0000958a4" TargetMode="External"/><Relationship Id="rId248" Type="http://schemas.openxmlformats.org/officeDocument/2006/relationships/hyperlink" Target="http://www.westlaw.com/Link/Document/FullText?findType=Y&amp;serNum=2015671633&amp;pubNum=0000578&amp;originatingDoc=I6937485011df11e8b7ce8230219a322d&amp;refType=RP&amp;fi=co_pp_sp_578_788&amp;originationContext=document&amp;vr=3.0&amp;rs=cblt1.0&amp;transitionType=DocumentItem&amp;contextData=(sc.Search)#co_pp_sp_578_788" TargetMode="External"/><Relationship Id="rId12" Type="http://schemas.openxmlformats.org/officeDocument/2006/relationships/hyperlink" Target="https://1.next.westlaw.com/Link/RelatedInformation/Flag?documentGuid=Ic2eb837fbd2611e6b73588f1a9cfce05&amp;transitionType=InlineKeyCiteFlags&amp;originationContext=docHeaderFlag&amp;Rank=0&amp;ppcid=f21882a0174c49948786ec8e5d7e9ee1&amp;contextData=(sc.Search)" TargetMode="External"/><Relationship Id="rId108" Type="http://schemas.openxmlformats.org/officeDocument/2006/relationships/hyperlink" Target="http://www.westlaw.com/Link/Document/FullText?findType=L&amp;pubNum=1006998&amp;cite=INSTRPR56&amp;originatingDoc=I6937485011df11e8b7ce8230219a322d&amp;refType=LQ&amp;originationContext=document&amp;vr=3.0&amp;rs=cblt1.0&amp;transitionType=DocumentItem&amp;contextData=(sc.Search)" TargetMode="External"/><Relationship Id="rId54" Type="http://schemas.openxmlformats.org/officeDocument/2006/relationships/hyperlink" Target="http://www.westlaw.com/Browse/Home/KeyNumber/92/View.html?docGuid=I6937485011df11e8b7ce8230219a322d&amp;originationContext=document&amp;vr=3.0&amp;rs=cblt1.0&amp;transitionType=DocumentItem&amp;contextData=(sc.Search)" TargetMode="External"/><Relationship Id="rId96" Type="http://schemas.openxmlformats.org/officeDocument/2006/relationships/hyperlink" Target="https://1.next.westlaw.com/Link/RelatedInformation/Flag?documentGuid=Ied25a3d2d92311d98ac8f235252e36df&amp;transitionType=InlineKeyCiteFlags&amp;originationContext=docHeaderFlag&amp;Rank=0&amp;ppcid=f21882a0174c49948786ec8e5d7e9ee1&amp;contextData=(sc.Search)" TargetMode="External"/><Relationship Id="rId161" Type="http://schemas.openxmlformats.org/officeDocument/2006/relationships/hyperlink" Target="https://1.next.westlaw.com/Link/RelatedInformation/Flag?documentGuid=I5bfd9e059cbd11d9bdd1cfdd544ca3a4&amp;transitionType=InlineKeyCiteFlags&amp;originationContext=docHeaderFlag&amp;Rank=0&amp;ppcid=f21882a0174c49948786ec8e5d7e9ee1&amp;contextData=(sc.Search)" TargetMode="External"/><Relationship Id="rId217" Type="http://schemas.openxmlformats.org/officeDocument/2006/relationships/hyperlink" Target="http://www.westlaw.com/Link/Document/FullText?findType=Y&amp;serNum=1837002988&amp;pubNum=0002182&amp;originatingDoc=I6937485011df11e8b7ce8230219a322d&amp;refType=RP&amp;originationContext=document&amp;vr=3.0&amp;rs=cblt1.0&amp;transitionType=DocumentItem&amp;contextData=(sc.Search)" TargetMode="External"/><Relationship Id="rId259" Type="http://schemas.openxmlformats.org/officeDocument/2006/relationships/hyperlink" Target="https://1.next.westlaw.com/Link/RelatedInformation/Flag?documentGuid=I67efb5a9d34411d9bf60c1d57ebc853e&amp;transitionType=InlineKeyCiteFlags&amp;originationContext=docHeaderFlag&amp;Rank=0&amp;ppcid=f21882a0174c49948786ec8e5d7e9ee1&amp;contextData=(sc.Search)" TargetMode="External"/><Relationship Id="rId23" Type="http://schemas.openxmlformats.org/officeDocument/2006/relationships/hyperlink" Target="http://www.westlaw.com/Browse/Home/KeyNumber/405k2661/View.html?docGuid=I6937485011df11e8b7ce8230219a322d&amp;originationContext=document&amp;vr=3.0&amp;rs=cblt1.0&amp;transitionType=DocumentItem&amp;contextData=(sc.Search)" TargetMode="External"/><Relationship Id="rId119" Type="http://schemas.openxmlformats.org/officeDocument/2006/relationships/hyperlink" Target="https://1.next.westlaw.com/Link/RelatedInformation/Flag?documentGuid=Ie95f4c82b5c211d9bc61beebb95be672&amp;transitionType=InlineKeyCiteFlags&amp;originationContext=docHeaderFlag&amp;Rank=0&amp;ppcid=f21882a0174c49948786ec8e5d7e9ee1&amp;contextData=(sc.Search)" TargetMode="External"/><Relationship Id="rId270" Type="http://schemas.openxmlformats.org/officeDocument/2006/relationships/hyperlink" Target="#co_anchor_F182043814217_1" TargetMode="External"/><Relationship Id="rId65" Type="http://schemas.openxmlformats.org/officeDocument/2006/relationships/hyperlink" Target="http://www.westlaw.com/Browse/Home/KeyNumber/405/View.html?docGuid=I6937485011df11e8b7ce8230219a322d&amp;originationContext=document&amp;vr=3.0&amp;rs=cblt1.0&amp;transitionType=DocumentItem&amp;contextData=(sc.Search)" TargetMode="External"/><Relationship Id="rId130" Type="http://schemas.openxmlformats.org/officeDocument/2006/relationships/hyperlink" Target="http://www.westlaw.com/Link/Document/FullText?findType=Y&amp;serNum=1876155604&amp;pubNum=0000780&amp;originatingDoc=I6937485011df11e8b7ce8230219a322d&amp;refType=RP&amp;fi=co_pp_sp_780_338&amp;originationContext=document&amp;vr=3.0&amp;rs=cblt1.0&amp;transitionType=DocumentItem&amp;contextData=(sc.Search)#co_pp_sp_780_338" TargetMode="External"/><Relationship Id="rId172" Type="http://schemas.openxmlformats.org/officeDocument/2006/relationships/hyperlink" Target="http://www.westlaw.com/Link/Document/FullText?findType=Y&amp;serNum=2007059301&amp;pubNum=0000595&amp;originatingDoc=I6937485011df11e8b7ce8230219a322d&amp;refType=RP&amp;fi=co_pp_sp_595_71&amp;originationContext=document&amp;vr=3.0&amp;rs=cblt1.0&amp;transitionType=DocumentItem&amp;contextData=(sc.Search)#co_pp_sp_595_71" TargetMode="External"/><Relationship Id="rId193" Type="http://schemas.openxmlformats.org/officeDocument/2006/relationships/hyperlink" Target="#co_anchor_F122043814217_1" TargetMode="External"/><Relationship Id="rId207" Type="http://schemas.openxmlformats.org/officeDocument/2006/relationships/hyperlink" Target="http://www.westlaw.com/Link/Document/FullText?findType=L&amp;pubNum=1003877&amp;cite=312INADC6-1-1&amp;originatingDoc=I6937485011df11e8b7ce8230219a322d&amp;refType=LQ&amp;originationContext=document&amp;vr=3.0&amp;rs=cblt1.0&amp;transitionType=DocumentItem&amp;contextData=(sc.Search)" TargetMode="External"/><Relationship Id="rId228" Type="http://schemas.openxmlformats.org/officeDocument/2006/relationships/hyperlink" Target="http://www.westlaw.com/Link/Document/FullText?findType=Y&amp;serNum=1869006909&amp;pubNum=0000440&amp;originatingDoc=I6937485011df11e8b7ce8230219a322d&amp;refType=RP&amp;fi=co_pp_sp_440_86&amp;originationContext=document&amp;vr=3.0&amp;rs=cblt1.0&amp;transitionType=DocumentItem&amp;contextData=(sc.Search)#co_pp_sp_440_86" TargetMode="External"/><Relationship Id="rId249" Type="http://schemas.openxmlformats.org/officeDocument/2006/relationships/hyperlink" Target="http://www.westlaw.com/Link/Document/FullText?findType=L&amp;pubNum=1000370&amp;cite=INCNART4S1&amp;originatingDoc=I6937485011df11e8b7ce8230219a322d&amp;refType=LQ&amp;originationContext=document&amp;vr=3.0&amp;rs=cblt1.0&amp;transitionType=DocumentItem&amp;contextData=(sc.Search)" TargetMode="External"/><Relationship Id="rId13" Type="http://schemas.openxmlformats.org/officeDocument/2006/relationships/image" Target="media/image2.png"/><Relationship Id="rId109" Type="http://schemas.openxmlformats.org/officeDocument/2006/relationships/hyperlink" Target="http://www.westlaw.com/Link/Document/FullText?findType=Y&amp;serNum=2038177341&amp;pubNum=0007902&amp;originatingDoc=I6937485011df11e8b7ce8230219a322d&amp;refType=RP&amp;fi=co_pp_sp_7902_548&amp;originationContext=document&amp;vr=3.0&amp;rs=cblt1.0&amp;transitionType=DocumentItem&amp;contextData=(sc.Search)#co_pp_sp_7902_548" TargetMode="External"/><Relationship Id="rId260" Type="http://schemas.openxmlformats.org/officeDocument/2006/relationships/hyperlink" Target="http://www.westlaw.com/Link/Document/FullText?findType=Y&amp;serNum=1984105091&amp;pubNum=0000578&amp;originatingDoc=I6937485011df11e8b7ce8230219a322d&amp;refType=RP&amp;fi=co_pp_sp_578_74&amp;originationContext=document&amp;vr=3.0&amp;rs=cblt1.0&amp;transitionType=DocumentItem&amp;contextData=(sc.Search)#co_pp_sp_578_74" TargetMode="External"/><Relationship Id="rId281" Type="http://schemas.openxmlformats.org/officeDocument/2006/relationships/hyperlink" Target="http://www.westlaw.com/Link/Document/FullText?findType=h&amp;pubNum=176284&amp;cite=0277123901&amp;originatingDoc=I6937485011df11e8b7ce8230219a322d&amp;refType=RQ&amp;originationContext=document&amp;vr=3.0&amp;rs=cblt1.0&amp;transitionType=DocumentItem&amp;contextData=(sc.Search)" TargetMode="External"/><Relationship Id="rId34" Type="http://schemas.openxmlformats.org/officeDocument/2006/relationships/hyperlink" Target="http://www.westlaw.com/Link/Document/FullText?findType=L&amp;pubNum=1006998&amp;cite=INSTRPR56&amp;originatingDoc=I6937485011df11e8b7ce8230219a322d&amp;refType=LQ&amp;originationContext=document&amp;vr=3.0&amp;rs=cblt1.0&amp;transitionType=DocumentItem&amp;contextData=(sc.Search)" TargetMode="External"/><Relationship Id="rId55" Type="http://schemas.openxmlformats.org/officeDocument/2006/relationships/hyperlink" Target="http://www.westlaw.com/Browse/Home/KeyNumber/92XX(B)4/View.html?docGuid=I6937485011df11e8b7ce8230219a322d&amp;originationContext=document&amp;vr=3.0&amp;rs=cblt1.0&amp;transitionType=DocumentItem&amp;contextData=(sc.Search)" TargetMode="External"/><Relationship Id="rId76" Type="http://schemas.openxmlformats.org/officeDocument/2006/relationships/hyperlink" Target="http://www.westlaw.com/Link/Document/FullText?findType=L&amp;pubNum=1003877&amp;cite=312INADC1-1-26&amp;originatingDoc=I6937485011df11e8b7ce8230219a322d&amp;refType=LQ&amp;originationContext=document&amp;vr=3.0&amp;rs=cblt1.0&amp;transitionType=DocumentItem&amp;contextData=(sc.Search)" TargetMode="External"/><Relationship Id="rId97" Type="http://schemas.openxmlformats.org/officeDocument/2006/relationships/hyperlink" Target="http://www.westlaw.com/Link/Document/FullText?findType=Y&amp;serNum=1950108261&amp;pubNum=0000578&amp;originatingDoc=I6937485011df11e8b7ce8230219a322d&amp;refType=RP&amp;fi=co_pp_sp_578_148&amp;originationContext=document&amp;vr=3.0&amp;rs=cblt1.0&amp;transitionType=DocumentItem&amp;contextData=(sc.Search)#co_pp_sp_578_148" TargetMode="External"/><Relationship Id="rId120" Type="http://schemas.openxmlformats.org/officeDocument/2006/relationships/hyperlink" Target="http://www.westlaw.com/Link/Document/FullText?findType=Y&amp;serNum=1842194146&amp;pubNum=0000780&amp;originatingDoc=I6937485011df11e8b7ce8230219a322d&amp;refType=RP&amp;fi=co_pp_sp_780_414&amp;originationContext=document&amp;vr=3.0&amp;rs=cblt1.0&amp;transitionType=DocumentItem&amp;contextData=(sc.Search)#co_pp_sp_780_414" TargetMode="External"/><Relationship Id="rId141" Type="http://schemas.openxmlformats.org/officeDocument/2006/relationships/hyperlink" Target="http://www.westlaw.com/Link/Document/FullText?findType=Y&amp;serNum=1892180249&amp;pubNum=0000780&amp;originatingDoc=I6937485011df11e8b7ce8230219a322d&amp;refType=RP&amp;fi=co_pp_sp_780_434&amp;originationContext=document&amp;vr=3.0&amp;rs=cblt1.0&amp;transitionType=DocumentItem&amp;contextData=(sc.Search)#co_pp_sp_780_434" TargetMode="External"/><Relationship Id="rId7" Type="http://schemas.openxmlformats.org/officeDocument/2006/relationships/footer" Target="footer1.xml"/><Relationship Id="rId162" Type="http://schemas.openxmlformats.org/officeDocument/2006/relationships/hyperlink" Target="http://www.westlaw.com/Link/Document/FullText?findType=Y&amp;serNum=1897180041&amp;pubNum=0000780&amp;originatingDoc=I6937485011df11e8b7ce8230219a322d&amp;refType=RP&amp;fi=co_pp_sp_780_272&amp;originationContext=document&amp;vr=3.0&amp;rs=cblt1.0&amp;transitionType=DocumentItem&amp;contextData=(sc.Search)#co_pp_sp_780_272" TargetMode="External"/><Relationship Id="rId183" Type="http://schemas.openxmlformats.org/officeDocument/2006/relationships/hyperlink" Target="http://www.westlaw.com/Link/Document/FullText?findType=Y&amp;serNum=1977118711&amp;pubNum=0000780&amp;originatingDoc=I6937485011df11e8b7ce8230219a322d&amp;refType=RP&amp;fi=co_pp_sp_780_371&amp;originationContext=document&amp;vr=3.0&amp;rs=cblt1.0&amp;transitionType=DocumentItem&amp;contextData=(sc.Search)#co_pp_sp_780_371" TargetMode="External"/><Relationship Id="rId218" Type="http://schemas.openxmlformats.org/officeDocument/2006/relationships/hyperlink" Target="http://www.westlaw.com/Link/Document/FullText?findType=Y&amp;serNum=1820118381&amp;pubNum=0000780&amp;originatingDoc=I6937485011df11e8b7ce8230219a322d&amp;refType=RP&amp;fi=co_pp_sp_780_383&amp;originationContext=document&amp;vr=3.0&amp;rs=cblt1.0&amp;transitionType=DocumentItem&amp;contextData=(sc.Search)#co_pp_sp_780_383" TargetMode="External"/><Relationship Id="rId239" Type="http://schemas.openxmlformats.org/officeDocument/2006/relationships/hyperlink" Target="http://www.westlaw.com/Link/Document/FullText?findType=Y&amp;serNum=2022318813&amp;pubNum=0000780&amp;originatingDoc=I6937485011df11e8b7ce8230219a322d&amp;refType=RP&amp;originationContext=document&amp;vr=3.0&amp;rs=cblt1.0&amp;transitionType=DocumentItem&amp;contextData=(sc.Search)" TargetMode="External"/><Relationship Id="rId250" Type="http://schemas.openxmlformats.org/officeDocument/2006/relationships/hyperlink" Target="http://www.westlaw.com/Link/Document/FullText?findType=Y&amp;serNum=2015671633&amp;pubNum=0000578&amp;originatingDoc=I6937485011df11e8b7ce8230219a322d&amp;refType=RP&amp;originationContext=document&amp;vr=3.0&amp;rs=cblt1.0&amp;transitionType=DocumentItem&amp;contextData=(sc.Search)" TargetMode="External"/><Relationship Id="rId271" Type="http://schemas.openxmlformats.org/officeDocument/2006/relationships/hyperlink" Target="http://www.westlaw.com/Link/Document/FullText?findType=Y&amp;serNum=0354444114&amp;pubNum=0001115&amp;originatingDoc=I6937485011df11e8b7ce8230219a322d&amp;refType=LR&amp;fi=co_pp_sp_1115_16&amp;originationContext=document&amp;vr=3.0&amp;rs=cblt1.0&amp;transitionType=DocumentItem&amp;contextData=(sc.Search)#co_pp_sp_1115_16" TargetMode="External"/><Relationship Id="rId292" Type="http://schemas.openxmlformats.org/officeDocument/2006/relationships/hyperlink" Target="http://www.westlaw.com/Link/Document/FullText?findType=Y&amp;serNum=1894139328&amp;pubNum=0000780&amp;originatingDoc=I6937485011df11e8b7ce8230219a322d&amp;refType=RP&amp;fi=co_pp_sp_780_12&amp;originationContext=document&amp;vr=3.0&amp;rs=cblt1.0&amp;transitionType=DocumentItem&amp;contextData=(sc.Search)#co_pp_sp_780_12" TargetMode="External"/><Relationship Id="rId306" Type="http://schemas.openxmlformats.org/officeDocument/2006/relationships/hyperlink" Target="http://www.westlaw.com/Link/Document/FullText?findType=Y&amp;serNum=1890180202&amp;pubNum=0000780&amp;originatingDoc=I6937485011df11e8b7ce8230219a322d&amp;refType=RP&amp;fi=co_pp_sp_780_508&amp;originationContext=document&amp;vr=3.0&amp;rs=cblt1.0&amp;transitionType=DocumentItem&amp;contextData=(sc.Search)#co_pp_sp_780_508" TargetMode="External"/><Relationship Id="rId24" Type="http://schemas.openxmlformats.org/officeDocument/2006/relationships/hyperlink" Target="http://www.westlaw.com/Browse/Home/KeyNumber/405/View.html?docGuid=I6937485011df11e8b7ce8230219a322d&amp;originationContext=document&amp;vr=3.0&amp;rs=cblt1.0&amp;transitionType=DocumentItem&amp;contextData=(sc.Search)" TargetMode="External"/><Relationship Id="rId45" Type="http://schemas.openxmlformats.org/officeDocument/2006/relationships/hyperlink" Target="http://www.westlaw.com/Browse/Home/KeyNumber/405k2676/View.html?docGuid=I6937485011df11e8b7ce8230219a322d&amp;originationContext=document&amp;vr=3.0&amp;rs=cblt1.0&amp;transitionType=DocumentItem&amp;contextData=(sc.Search)" TargetMode="External"/><Relationship Id="rId66" Type="http://schemas.openxmlformats.org/officeDocument/2006/relationships/hyperlink" Target="http://www.westlaw.com/Browse/Home/KeyNumber/405k2661/View.html?docGuid=I6937485011df11e8b7ce8230219a322d&amp;originationContext=document&amp;vr=3.0&amp;rs=cblt1.0&amp;transitionType=DocumentItem&amp;contextData=(sc.Search)" TargetMode="External"/><Relationship Id="rId87" Type="http://schemas.openxmlformats.org/officeDocument/2006/relationships/hyperlink" Target="http://www.westlaw.com/Link/Document/FullText?findType=h&amp;pubNum=176284&amp;cite=0155424101&amp;originatingDoc=I6937485011df11e8b7ce8230219a322d&amp;refType=RQ&amp;originationContext=document&amp;vr=3.0&amp;rs=cblt1.0&amp;transitionType=DocumentItem&amp;contextData=(sc.Search)" TargetMode="External"/><Relationship Id="rId110" Type="http://schemas.openxmlformats.org/officeDocument/2006/relationships/hyperlink" Target="http://www.westlaw.com/Link/Document/FullText?findType=Y&amp;serNum=2006826099&amp;pubNum=0000578&amp;originatingDoc=I6937485011df11e8b7ce8230219a322d&amp;refType=RP&amp;fi=co_pp_sp_578_496&amp;originationContext=document&amp;vr=3.0&amp;rs=cblt1.0&amp;transitionType=DocumentItem&amp;contextData=(sc.Search)#co_pp_sp_578_496" TargetMode="External"/><Relationship Id="rId131" Type="http://schemas.openxmlformats.org/officeDocument/2006/relationships/hyperlink" Target="http://www.westlaw.com/Link/Document/FullText?findType=Y&amp;serNum=1800103645&amp;pubNum=0000780&amp;originatingDoc=I6937485011df11e8b7ce8230219a322d&amp;refType=RP&amp;fi=co_pp_sp_780_453&amp;originationContext=document&amp;vr=3.0&amp;rs=cblt1.0&amp;transitionType=DocumentItem&amp;contextData=(sc.Search)#co_pp_sp_780_453" TargetMode="External"/><Relationship Id="rId152" Type="http://schemas.openxmlformats.org/officeDocument/2006/relationships/hyperlink" Target="http://www.westlaw.com/Link/Document/FullText?findType=Y&amp;serNum=1977118711&amp;pubNum=0000780&amp;originatingDoc=I6937485011df11e8b7ce8230219a322d&amp;refType=RP&amp;fi=co_pp_sp_780_370&amp;originationContext=document&amp;vr=3.0&amp;rs=cblt1.0&amp;transitionType=DocumentItem&amp;contextData=(sc.Search)#co_pp_sp_780_370" TargetMode="External"/><Relationship Id="rId173" Type="http://schemas.openxmlformats.org/officeDocument/2006/relationships/hyperlink" Target="http://www.westlaw.com/Link/Document/FullText?findType=Y&amp;serNum=2007059301&amp;pubNum=0000542&amp;originatingDoc=I6937485011df11e8b7ce8230219a322d&amp;refType=RP&amp;originationContext=document&amp;vr=3.0&amp;rs=cblt1.0&amp;transitionType=DocumentItem&amp;contextData=(sc.Search)" TargetMode="External"/><Relationship Id="rId194" Type="http://schemas.openxmlformats.org/officeDocument/2006/relationships/hyperlink" Target="http://www.westlaw.com/Link/Document/FullText?findType=Y&amp;serNum=2028254656&amp;pubNum=0000578&amp;originatingDoc=I6937485011df11e8b7ce8230219a322d&amp;refType=RP&amp;fi=co_pp_sp_578_62&amp;originationContext=document&amp;vr=3.0&amp;rs=cblt1.0&amp;transitionType=DocumentItem&amp;contextData=(sc.Search)#co_pp_sp_578_62" TargetMode="External"/><Relationship Id="rId208" Type="http://schemas.openxmlformats.org/officeDocument/2006/relationships/hyperlink" Target="https://1.next.westlaw.com/Link/RelatedInformation/Flag?documentGuid=I7eb1e6e5cf0311d983e7e9deff98dc6f&amp;transitionType=InlineKeyCiteFlags&amp;originationContext=docHeaderFlag&amp;Rank=0&amp;ppcid=f21882a0174c49948786ec8e5d7e9ee1&amp;contextData=(sc.Search)" TargetMode="External"/><Relationship Id="rId229" Type="http://schemas.openxmlformats.org/officeDocument/2006/relationships/hyperlink" Target="http://www.westlaw.com/Link/Document/FullText?findType=Y&amp;serNum=1872010347&amp;pubNum=0000440&amp;originatingDoc=I6937485011df11e8b7ce8230219a322d&amp;refType=RP&amp;originationContext=document&amp;vr=3.0&amp;rs=cblt1.0&amp;transitionType=DocumentItem&amp;contextData=(sc.Search)" TargetMode="External"/><Relationship Id="rId240" Type="http://schemas.openxmlformats.org/officeDocument/2006/relationships/hyperlink" Target="http://www.westlaw.com/Link/Document/FullText?findType=L&amp;pubNum=1003877&amp;cite=312INADC1-1-26&amp;originatingDoc=I6937485011df11e8b7ce8230219a322d&amp;refType=LQ&amp;originationContext=document&amp;vr=3.0&amp;rs=cblt1.0&amp;transitionType=DocumentItem&amp;contextData=(sc.Search)" TargetMode="External"/><Relationship Id="rId261" Type="http://schemas.openxmlformats.org/officeDocument/2006/relationships/hyperlink" Target="http://www.westlaw.com/Link/Document/FullText?findType=Y&amp;serNum=0289702706&amp;pubNum=0158445&amp;originatingDoc=I6937485011df11e8b7ce8230219a322d&amp;refType=TS&amp;originationContext=document&amp;vr=3.0&amp;rs=cblt1.0&amp;transitionType=DocumentItem&amp;contextData=(sc.Search)" TargetMode="External"/><Relationship Id="rId14" Type="http://schemas.openxmlformats.org/officeDocument/2006/relationships/hyperlink" Target="http://www.westlaw.com/Link/Document/FullText?findType=Y&amp;serNum=2040473524&amp;pubNum=0007902&amp;originatingDoc=I6937485011df11e8b7ce8230219a322d&amp;refType=RP&amp;originationContext=document&amp;vr=3.0&amp;rs=cblt1.0&amp;transitionType=DocumentItem&amp;contextData=(sc.Search)" TargetMode="External"/><Relationship Id="rId35" Type="http://schemas.openxmlformats.org/officeDocument/2006/relationships/hyperlink" Target="http://www.westlaw.com/Browse/Home/KeyNumber/30/View.html?docGuid=I6937485011df11e8b7ce8230219a322d&amp;originationContext=document&amp;vr=3.0&amp;rs=cblt1.0&amp;transitionType=DocumentItem&amp;contextData=(sc.Search)" TargetMode="External"/><Relationship Id="rId56" Type="http://schemas.openxmlformats.org/officeDocument/2006/relationships/hyperlink" Target="http://www.westlaw.com/Browse/Home/KeyNumber/92/View.html?docGuid=I6937485011df11e8b7ce8230219a322d&amp;originationContext=document&amp;vr=3.0&amp;rs=cblt1.0&amp;transitionType=DocumentItem&amp;contextData=(sc.Search)" TargetMode="External"/><Relationship Id="rId77" Type="http://schemas.openxmlformats.org/officeDocument/2006/relationships/hyperlink" Target="http://www.westlaw.com/Link/Document/FullText?findType=h&amp;pubNum=176284&amp;cite=0395184101&amp;originatingDoc=I6937485011df11e8b7ce8230219a322d&amp;refType=RQ&amp;originationContext=document&amp;vr=3.0&amp;rs=cblt1.0&amp;transitionType=DocumentItem&amp;contextData=(sc.Search)" TargetMode="External"/><Relationship Id="rId100" Type="http://schemas.openxmlformats.org/officeDocument/2006/relationships/hyperlink" Target="#co_anchor_F32043814217_1" TargetMode="External"/><Relationship Id="rId282" Type="http://schemas.openxmlformats.org/officeDocument/2006/relationships/hyperlink" Target="http://www.westlaw.com/Link/Document/FullText?findType=h&amp;pubNum=176284&amp;cite=0327997499&amp;originatingDoc=I6937485011df11e8b7ce8230219a322d&amp;refType=RQ&amp;originationContext=document&amp;vr=3.0&amp;rs=cblt1.0&amp;transitionType=DocumentItem&amp;contextData=(sc.Search)" TargetMode="External"/><Relationship Id="rId8" Type="http://schemas.openxmlformats.org/officeDocument/2006/relationships/hyperlink" Target="http://www.westlaw.com/Link/Document/FullText?findType=h&amp;pubNum=176284&amp;cite=0395184101&amp;originatingDoc=I6937485011df11e8b7ce8230219a322d&amp;refType=RQ&amp;originationContext=document&amp;vr=3.0&amp;rs=cblt1.0&amp;transitionType=DocumentItem&amp;contextData=(sc.Search)" TargetMode="External"/><Relationship Id="rId98" Type="http://schemas.openxmlformats.org/officeDocument/2006/relationships/hyperlink" Target="#co_anchor_F22043814217_1" TargetMode="External"/><Relationship Id="rId121" Type="http://schemas.openxmlformats.org/officeDocument/2006/relationships/hyperlink" Target="http://www.westlaw.com/Link/Document/FullText?findType=Y&amp;serNum=1842194146&amp;pubNum=0000780&amp;originatingDoc=I6937485011df11e8b7ce8230219a322d&amp;refType=RP&amp;fi=co_pp_sp_780_410&amp;originationContext=document&amp;vr=3.0&amp;rs=cblt1.0&amp;transitionType=DocumentItem&amp;contextData=(sc.Search)#co_pp_sp_780_410" TargetMode="External"/><Relationship Id="rId142" Type="http://schemas.openxmlformats.org/officeDocument/2006/relationships/hyperlink" Target="https://1.next.westlaw.com/Link/RelatedInformation/Flag?documentGuid=I090923e89cc311d991d0cc6b54f12d4d&amp;transitionType=InlineKeyCiteFlags&amp;originationContext=docHeaderFlag&amp;Rank=0&amp;ppcid=f21882a0174c49948786ec8e5d7e9ee1&amp;contextData=(sc.Search)" TargetMode="External"/><Relationship Id="rId163" Type="http://schemas.openxmlformats.org/officeDocument/2006/relationships/hyperlink" Target="http://www.westlaw.com/Link/Document/FullText?findType=Y&amp;serNum=1894139328&amp;pubNum=0000780&amp;originatingDoc=I6937485011df11e8b7ce8230219a322d&amp;refType=RP&amp;fi=co_pp_sp_780_58&amp;originationContext=document&amp;vr=3.0&amp;rs=cblt1.0&amp;transitionType=DocumentItem&amp;contextData=(sc.Search)#co_pp_sp_780_58" TargetMode="External"/><Relationship Id="rId184" Type="http://schemas.openxmlformats.org/officeDocument/2006/relationships/hyperlink" Target="http://www.westlaw.com/Link/Document/FullText?findType=Y&amp;serNum=1977118711&amp;pubNum=0000780&amp;originatingDoc=I6937485011df11e8b7ce8230219a322d&amp;refType=RP&amp;originationContext=document&amp;vr=3.0&amp;rs=cblt1.0&amp;transitionType=DocumentItem&amp;contextData=(sc.Search)" TargetMode="External"/><Relationship Id="rId219" Type="http://schemas.openxmlformats.org/officeDocument/2006/relationships/hyperlink" Target="http://www.westlaw.com/Link/Document/FullText?findType=Y&amp;serNum=1837002988&amp;pubNum=0002182&amp;originatingDoc=I6937485011df11e8b7ce8230219a322d&amp;refType=RP&amp;originationContext=document&amp;vr=3.0&amp;rs=cblt1.0&amp;transitionType=DocumentItem&amp;contextData=(sc.Search)" TargetMode="External"/><Relationship Id="rId230" Type="http://schemas.openxmlformats.org/officeDocument/2006/relationships/hyperlink" Target="http://www.westlaw.com/Link/Document/FullText?findType=Y&amp;serNum=1872010347&amp;pubNum=0000440&amp;originatingDoc=I6937485011df11e8b7ce8230219a322d&amp;refType=RP&amp;fi=co_pp_sp_440_47&amp;originationContext=document&amp;vr=3.0&amp;rs=cblt1.0&amp;transitionType=DocumentItem&amp;contextData=(sc.Search)#co_pp_sp_440_47" TargetMode="External"/><Relationship Id="rId251" Type="http://schemas.openxmlformats.org/officeDocument/2006/relationships/hyperlink" Target="https://1.next.westlaw.com/Link/RelatedInformation/Flag?documentGuid=I374dd7a5d39011d99439b076ef9ec4de&amp;transitionType=InlineKeyCiteFlags&amp;originationContext=docHeaderFlag&amp;Rank=0&amp;ppcid=f21882a0174c49948786ec8e5d7e9ee1&amp;contextData=(sc.Search)" TargetMode="External"/><Relationship Id="rId25" Type="http://schemas.openxmlformats.org/officeDocument/2006/relationships/hyperlink" Target="http://www.westlaw.com/Browse/Home/KeyNumber/405k1225/View.html?docGuid=I6937485011df11e8b7ce8230219a322d&amp;originationContext=document&amp;vr=3.0&amp;rs=cblt1.0&amp;transitionType=DocumentItem&amp;contextData=(sc.Search)" TargetMode="External"/><Relationship Id="rId46" Type="http://schemas.openxmlformats.org/officeDocument/2006/relationships/hyperlink" Target="http://www.westlaw.com/Browse/Home/KeyNumber/405/View.html?docGuid=I6937485011df11e8b7ce8230219a322d&amp;originationContext=document&amp;vr=3.0&amp;rs=cblt1.0&amp;transitionType=DocumentItem&amp;contextData=(sc.Search)" TargetMode="External"/><Relationship Id="rId67" Type="http://schemas.openxmlformats.org/officeDocument/2006/relationships/hyperlink" Target="http://www.westlaw.com/Browse/Home/KeyNumber/405/View.html?docGuid=I6937485011df11e8b7ce8230219a322d&amp;originationContext=document&amp;vr=3.0&amp;rs=cblt1.0&amp;transitionType=DocumentItem&amp;contextData=(sc.Search)" TargetMode="External"/><Relationship Id="rId272" Type="http://schemas.openxmlformats.org/officeDocument/2006/relationships/hyperlink" Target="https://1.next.westlaw.com/Link/RelatedInformation/Flag?documentGuid=I18e00633d11a11d983e7e9deff98dc6f&amp;transitionType=InlineKeyCiteFlags&amp;originationContext=docHeaderFlag&amp;Rank=0&amp;ppcid=f21882a0174c49948786ec8e5d7e9ee1&amp;contextData=(sc.Search)" TargetMode="External"/><Relationship Id="rId293" Type="http://schemas.openxmlformats.org/officeDocument/2006/relationships/hyperlink" Target="https://1.next.westlaw.com/Link/RelatedInformation/Flag?documentGuid=I0d781fc8cee111d983e7e9deff98dc6f&amp;transitionType=InlineKeyCiteFlags&amp;originationContext=docHeaderFlag&amp;Rank=0&amp;ppcid=f21882a0174c49948786ec8e5d7e9ee1&amp;contextData=(sc.Search)" TargetMode="External"/><Relationship Id="rId307" Type="http://schemas.openxmlformats.org/officeDocument/2006/relationships/hyperlink" Target="http://www.westlaw.com/Link/Document/FullText?findType=Y&amp;serNum=1868006116&amp;pubNum=0000440&amp;originatingDoc=I6937485011df11e8b7ce8230219a322d&amp;refType=RP&amp;originationContext=document&amp;vr=3.0&amp;rs=cblt1.0&amp;transitionType=DocumentItem&amp;contextData=(sc.Search)" TargetMode="External"/><Relationship Id="rId88" Type="http://schemas.openxmlformats.org/officeDocument/2006/relationships/hyperlink" Target="http://www.westlaw.com/Link/Document/FullText?findType=h&amp;pubNum=176284&amp;cite=0503736501&amp;originatingDoc=I6937485011df11e8b7ce8230219a322d&amp;refType=RQ&amp;originationContext=document&amp;vr=3.0&amp;rs=cblt1.0&amp;transitionType=DocumentItem&amp;contextData=(sc.Search)" TargetMode="External"/><Relationship Id="rId111" Type="http://schemas.openxmlformats.org/officeDocument/2006/relationships/hyperlink" Target="#co_anchor_F72043814217_1" TargetMode="External"/><Relationship Id="rId132" Type="http://schemas.openxmlformats.org/officeDocument/2006/relationships/hyperlink" Target="http://www.westlaw.com/Link/Document/FullText?findType=Y&amp;serNum=1891180154&amp;pubNum=0000708&amp;originatingDoc=I6937485011df11e8b7ce8230219a322d&amp;refType=RP&amp;fi=co_pp_sp_708_382&amp;originationContext=document&amp;vr=3.0&amp;rs=cblt1.0&amp;transitionType=DocumentItem&amp;contextData=(sc.Search)#co_pp_sp_708_382" TargetMode="External"/><Relationship Id="rId153" Type="http://schemas.openxmlformats.org/officeDocument/2006/relationships/hyperlink" Target="http://www.westlaw.com/Link/Document/FullText?findType=Y&amp;serNum=1894139328&amp;pubNum=0000780&amp;originatingDoc=I6937485011df11e8b7ce8230219a322d&amp;refType=RP&amp;originationContext=document&amp;vr=3.0&amp;rs=cblt1.0&amp;transitionType=DocumentItem&amp;contextData=(sc.Search)" TargetMode="External"/><Relationship Id="rId174" Type="http://schemas.openxmlformats.org/officeDocument/2006/relationships/hyperlink" Target="https://1.next.westlaw.com/Link/RelatedInformation/Flag?documentGuid=Ie95b2ddfb5c211d9bc61beebb95be672&amp;transitionType=InlineKeyCiteFlags&amp;originationContext=docHeaderFlag&amp;Rank=0&amp;ppcid=f21882a0174c49948786ec8e5d7e9ee1&amp;contextData=(sc.Search)" TargetMode="External"/><Relationship Id="rId195" Type="http://schemas.openxmlformats.org/officeDocument/2006/relationships/hyperlink" Target="http://www.westlaw.com/Link/Document/FullText?findType=Y&amp;serNum=1997187802&amp;pubNum=0000578&amp;originatingDoc=I6937485011df11e8b7ce8230219a322d&amp;refType=RP&amp;fi=co_pp_sp_578_123&amp;originationContext=document&amp;vr=3.0&amp;rs=cblt1.0&amp;transitionType=DocumentItem&amp;contextData=(sc.Search)#co_pp_sp_578_123" TargetMode="External"/><Relationship Id="rId209" Type="http://schemas.openxmlformats.org/officeDocument/2006/relationships/hyperlink" Target="http://www.westlaw.com/Link/Document/FullText?findType=Y&amp;serNum=1868006116&amp;pubNum=0000440&amp;originatingDoc=I6937485011df11e8b7ce8230219a322d&amp;refType=RP&amp;originationContext=document&amp;vr=3.0&amp;rs=cblt1.0&amp;transitionType=DocumentItem&amp;contextData=(sc.Search)" TargetMode="External"/><Relationship Id="rId220" Type="http://schemas.openxmlformats.org/officeDocument/2006/relationships/hyperlink" Target="http://www.westlaw.com/Link/Document/FullText?findType=Y&amp;serNum=1837002988&amp;pubNum=0002182&amp;originatingDoc=I6937485011df11e8b7ce8230219a322d&amp;refType=RP&amp;fi=co_pp_sp_2182_285&amp;originationContext=document&amp;vr=3.0&amp;rs=cblt1.0&amp;transitionType=DocumentItem&amp;contextData=(sc.Search)#co_pp_sp_2182_285" TargetMode="External"/><Relationship Id="rId241" Type="http://schemas.openxmlformats.org/officeDocument/2006/relationships/hyperlink" Target="http://www.westlaw.com/Link/Document/FullText?findType=L&amp;pubNum=1003877&amp;cite=312INADC1-1-26&amp;originatingDoc=I6937485011df11e8b7ce8230219a322d&amp;refType=LQ&amp;originationContext=document&amp;vr=3.0&amp;rs=cblt1.0&amp;transitionType=DocumentItem&amp;contextData=(sc.Search)" TargetMode="External"/><Relationship Id="rId15" Type="http://schemas.openxmlformats.org/officeDocument/2006/relationships/hyperlink" Target="http://www.westlaw.com/Browse/Home/KeyNumber/405/View.html?docGuid=I6937485011df11e8b7ce8230219a322d&amp;originationContext=document&amp;vr=3.0&amp;rs=cblt1.0&amp;transitionType=DocumentItem&amp;contextData=(sc.Search)" TargetMode="External"/><Relationship Id="rId36" Type="http://schemas.openxmlformats.org/officeDocument/2006/relationships/hyperlink" Target="http://www.westlaw.com/Browse/Home/KeyNumber/30k3554/View.html?docGuid=I6937485011df11e8b7ce8230219a322d&amp;originationContext=document&amp;vr=3.0&amp;rs=cblt1.0&amp;transitionType=DocumentItem&amp;contextData=(sc.Search)" TargetMode="External"/><Relationship Id="rId57" Type="http://schemas.openxmlformats.org/officeDocument/2006/relationships/hyperlink" Target="http://www.westlaw.com/Browse/Home/KeyNumber/92k2409/View.html?docGuid=I6937485011df11e8b7ce8230219a322d&amp;originationContext=document&amp;vr=3.0&amp;rs=cblt1.0&amp;transitionType=DocumentItem&amp;contextData=(sc.Search)" TargetMode="External"/><Relationship Id="rId262" Type="http://schemas.openxmlformats.org/officeDocument/2006/relationships/hyperlink" Target="http://www.westlaw.com/Link/Document/FullText?findType=Y&amp;serNum=1978130255&amp;pubNum=0000661&amp;originatingDoc=I6937485011df11e8b7ce8230219a322d&amp;refType=RP&amp;fi=co_pp_sp_661_1361&amp;originationContext=document&amp;vr=3.0&amp;rs=cblt1.0&amp;transitionType=DocumentItem&amp;contextData=(sc.Search)#co_pp_sp_661_1361" TargetMode="External"/><Relationship Id="rId283" Type="http://schemas.openxmlformats.org/officeDocument/2006/relationships/hyperlink" Target="http://www.westlaw.com/Link/Document/FullText?findType=Y&amp;serNum=2035715304&amp;pubNum=0007902&amp;originatingDoc=I6937485011df11e8b7ce8230219a322d&amp;refType=RP&amp;fi=co_pp_sp_7902_1091&amp;originationContext=document&amp;vr=3.0&amp;rs=cblt1.0&amp;transitionType=DocumentItem&amp;contextData=(sc.Search)#co_pp_sp_7902_1091" TargetMode="External"/><Relationship Id="rId78" Type="http://schemas.openxmlformats.org/officeDocument/2006/relationships/hyperlink" Target="http://www.westlaw.com/Link/Document/FullText?findType=h&amp;pubNum=176284&amp;cite=0316655301&amp;originatingDoc=I6937485011df11e8b7ce8230219a322d&amp;refType=RQ&amp;originationContext=document&amp;vr=3.0&amp;rs=cblt1.0&amp;transitionType=DocumentItem&amp;contextData=(sc.Search)" TargetMode="External"/><Relationship Id="rId99" Type="http://schemas.openxmlformats.org/officeDocument/2006/relationships/hyperlink" Target="http://www.westlaw.com/Link/Document/FullText?findType=L&amp;pubNum=1003877&amp;cite=312INADC1-1-26&amp;originatingDoc=I6937485011df11e8b7ce8230219a322d&amp;refType=LQ&amp;originationContext=document&amp;vr=3.0&amp;rs=cblt1.0&amp;transitionType=DocumentItem&amp;contextData=(sc.Search)" TargetMode="External"/><Relationship Id="rId101" Type="http://schemas.openxmlformats.org/officeDocument/2006/relationships/hyperlink" Target="http://www.westlaw.com/Link/Document/FullText?findType=Y&amp;serNum=2040473524&amp;pubNum=0007902&amp;originatingDoc=I6937485011df11e8b7ce8230219a322d&amp;refType=RP&amp;fi=co_pp_sp_7902_1060&amp;originationContext=document&amp;vr=3.0&amp;rs=cblt1.0&amp;transitionType=DocumentItem&amp;contextData=(sc.Search)#co_pp_sp_7902_1060" TargetMode="External"/><Relationship Id="rId122" Type="http://schemas.openxmlformats.org/officeDocument/2006/relationships/hyperlink" Target="https://1.next.westlaw.com/Link/RelatedInformation/Flag?documentGuid=I3eb5ef22b5bc11d993e6d35cc61aab4a&amp;transitionType=InlineKeyCiteFlags&amp;originationContext=docHeaderFlag&amp;Rank=0&amp;ppcid=f21882a0174c49948786ec8e5d7e9ee1&amp;contextData=(sc.Search)" TargetMode="External"/><Relationship Id="rId143" Type="http://schemas.openxmlformats.org/officeDocument/2006/relationships/hyperlink" Target="http://www.westlaw.com/Link/Document/FullText?findType=Y&amp;serNum=1931124009&amp;pubNum=0000708&amp;originatingDoc=I6937485011df11e8b7ce8230219a322d&amp;refType=RP&amp;originationContext=document&amp;vr=3.0&amp;rs=cblt1.0&amp;transitionType=DocumentItem&amp;contextData=(sc.Search)" TargetMode="External"/><Relationship Id="rId164" Type="http://schemas.openxmlformats.org/officeDocument/2006/relationships/hyperlink" Target="http://www.westlaw.com/Link/Document/FullText?findType=Y&amp;serNum=1800105920&amp;pubNum=0000780&amp;originatingDoc=I6937485011df11e8b7ce8230219a322d&amp;refType=RP&amp;fi=co_pp_sp_780_230&amp;originationContext=document&amp;vr=3.0&amp;rs=cblt1.0&amp;transitionType=DocumentItem&amp;contextData=(sc.Search)#co_pp_sp_780_230" TargetMode="External"/><Relationship Id="rId185" Type="http://schemas.openxmlformats.org/officeDocument/2006/relationships/hyperlink" Target="http://www.westlaw.com/Link/Document/FullText?findType=Y&amp;serNum=1800105920&amp;pubNum=0000780&amp;originatingDoc=I6937485011df11e8b7ce8230219a322d&amp;refType=RP&amp;fi=co_pp_sp_780_229&amp;originationContext=document&amp;vr=3.0&amp;rs=cblt1.0&amp;transitionType=DocumentItem&amp;contextData=(sc.Search)#co_pp_sp_780_229" TargetMode="External"/><Relationship Id="rId9" Type="http://schemas.openxmlformats.org/officeDocument/2006/relationships/hyperlink" Target="http://www.westlaw.com/Link/Document/FullText?findType=h&amp;pubNum=176284&amp;cite=0213389401&amp;originatingDoc=I6937485011df11e8b7ce8230219a322d&amp;refType=RQ&amp;originationContext=document&amp;vr=3.0&amp;rs=cblt1.0&amp;transitionType=DocumentItem&amp;contextData=(sc.Search)" TargetMode="External"/><Relationship Id="rId210" Type="http://schemas.openxmlformats.org/officeDocument/2006/relationships/hyperlink" Target="http://www.westlaw.com/Link/Document/FullText?findType=Y&amp;serNum=1868006116&amp;pubNum=0000440&amp;originatingDoc=I6937485011df11e8b7ce8230219a322d&amp;refType=RP&amp;fi=co_pp_sp_440_367&amp;originationContext=document&amp;vr=3.0&amp;rs=cblt1.0&amp;transitionType=DocumentItem&amp;contextData=(sc.Search)#co_pp_sp_440_367" TargetMode="External"/><Relationship Id="rId26" Type="http://schemas.openxmlformats.org/officeDocument/2006/relationships/hyperlink" Target="http://www.westlaw.com/Browse/Home/KeyNumber/30/View.html?docGuid=I6937485011df11e8b7ce8230219a322d&amp;originationContext=document&amp;vr=3.0&amp;rs=cblt1.0&amp;transitionType=DocumentItem&amp;contextData=(sc.Search)" TargetMode="External"/><Relationship Id="rId231" Type="http://schemas.openxmlformats.org/officeDocument/2006/relationships/hyperlink" Target="https://1.next.westlaw.com/Link/RelatedInformation/Flag?documentGuid=I1860babe02cb11dab386b232635db992&amp;transitionType=InlineKeyCiteFlags&amp;originationContext=docHeaderFlag&amp;Rank=0&amp;ppcid=f21882a0174c49948786ec8e5d7e9ee1&amp;contextData=(sc.Search)" TargetMode="External"/><Relationship Id="rId252" Type="http://schemas.openxmlformats.org/officeDocument/2006/relationships/hyperlink" Target="http://www.westlaw.com/Link/Document/FullText?findType=Y&amp;serNum=2002406597&amp;pubNum=0000578&amp;originatingDoc=I6937485011df11e8b7ce8230219a322d&amp;refType=RP&amp;fi=co_pp_sp_578_814&amp;originationContext=document&amp;vr=3.0&amp;rs=cblt1.0&amp;transitionType=DocumentItem&amp;contextData=(sc.Search)#co_pp_sp_578_814" TargetMode="External"/><Relationship Id="rId273" Type="http://schemas.openxmlformats.org/officeDocument/2006/relationships/hyperlink" Target="http://www.westlaw.com/Link/Document/FullText?findType=Y&amp;serNum=1976147497&amp;pubNum=0000578&amp;originatingDoc=I6937485011df11e8b7ce8230219a322d&amp;refType=RP&amp;fi=co_pp_sp_578_780&amp;originationContext=document&amp;vr=3.0&amp;rs=cblt1.0&amp;transitionType=DocumentItem&amp;contextData=(sc.Search)#co_pp_sp_578_780" TargetMode="External"/><Relationship Id="rId294" Type="http://schemas.openxmlformats.org/officeDocument/2006/relationships/hyperlink" Target="http://www.westlaw.com/Link/Document/FullText?findType=Y&amp;serNum=1860011325&amp;pubNum=0000432&amp;originatingDoc=I6937485011df11e8b7ce8230219a322d&amp;refType=RP&amp;originationContext=document&amp;vr=3.0&amp;rs=cblt1.0&amp;transitionType=DocumentItem&amp;contextData=(sc.Search)" TargetMode="External"/><Relationship Id="rId308" Type="http://schemas.openxmlformats.org/officeDocument/2006/relationships/hyperlink" Target="http://www.westlaw.com/Link/Document/FullText?findType=Y&amp;serNum=2025281708&amp;pubNum=0000595&amp;originatingDoc=I6937485011df11e8b7ce8230219a322d&amp;refType=RP&amp;fi=co_pp_sp_595_801&amp;originationContext=document&amp;vr=3.0&amp;rs=cblt1.0&amp;transitionType=DocumentItem&amp;contextData=(sc.Search)#co_pp_sp_595_801" TargetMode="External"/><Relationship Id="rId47" Type="http://schemas.openxmlformats.org/officeDocument/2006/relationships/hyperlink" Target="http://www.westlaw.com/Browse/Home/KeyNumber/405k2650/View.html?docGuid=I6937485011df11e8b7ce8230219a322d&amp;originationContext=document&amp;vr=3.0&amp;rs=cblt1.0&amp;transitionType=DocumentItem&amp;contextData=(sc.Search)" TargetMode="External"/><Relationship Id="rId68" Type="http://schemas.openxmlformats.org/officeDocument/2006/relationships/hyperlink" Target="http://www.westlaw.com/Browse/Home/KeyNumber/405k2665/View.html?docGuid=I6937485011df11e8b7ce8230219a322d&amp;originationContext=document&amp;vr=3.0&amp;rs=cblt1.0&amp;transitionType=DocumentItem&amp;contextData=(sc.Search)" TargetMode="External"/><Relationship Id="rId89" Type="http://schemas.openxmlformats.org/officeDocument/2006/relationships/hyperlink" Target="http://www.westlaw.com/Link/Document/FullText?findType=h&amp;pubNum=176284&amp;cite=0297879601&amp;originatingDoc=I6937485011df11e8b7ce8230219a322d&amp;refType=RQ&amp;originationContext=document&amp;vr=3.0&amp;rs=cblt1.0&amp;transitionType=DocumentItem&amp;contextData=(sc.Search)" TargetMode="External"/><Relationship Id="rId112" Type="http://schemas.openxmlformats.org/officeDocument/2006/relationships/hyperlink" Target="http://www.westlaw.com/Link/Document/FullText?findType=Y&amp;serNum=2033344566&amp;pubNum=0007902&amp;originatingDoc=I6937485011df11e8b7ce8230219a322d&amp;refType=RP&amp;fi=co_pp_sp_7902_193&amp;originationContext=document&amp;vr=3.0&amp;rs=cblt1.0&amp;transitionType=DocumentItem&amp;contextData=(sc.Search)#co_pp_sp_7902_193" TargetMode="External"/><Relationship Id="rId133" Type="http://schemas.openxmlformats.org/officeDocument/2006/relationships/hyperlink" Target="http://www.westlaw.com/Link/Document/FullText?findType=Y&amp;serNum=1950108261&amp;pubNum=0000578&amp;originatingDoc=I6937485011df11e8b7ce8230219a322d&amp;refType=RP&amp;fi=co_pp_sp_578_148&amp;originationContext=document&amp;vr=3.0&amp;rs=cblt1.0&amp;transitionType=DocumentItem&amp;contextData=(sc.Search)#co_pp_sp_578_148" TargetMode="External"/><Relationship Id="rId154" Type="http://schemas.openxmlformats.org/officeDocument/2006/relationships/hyperlink" Target="http://www.westlaw.com/Link/Document/FullText?findType=Y&amp;serNum=1894139328&amp;pubNum=0000780&amp;originatingDoc=I6937485011df11e8b7ce8230219a322d&amp;refType=RP&amp;fi=co_pp_sp_780_58&amp;originationContext=document&amp;vr=3.0&amp;rs=cblt1.0&amp;transitionType=DocumentItem&amp;contextData=(sc.Search)#co_pp_sp_780_58" TargetMode="External"/><Relationship Id="rId175" Type="http://schemas.openxmlformats.org/officeDocument/2006/relationships/hyperlink" Target="http://www.westlaw.com/Link/Document/FullText?findType=Y&amp;serNum=1851194192&amp;pubNum=0000780&amp;originatingDoc=I6937485011df11e8b7ce8230219a322d&amp;refType=RP&amp;fi=co_pp_sp_780_427&amp;originationContext=document&amp;vr=3.0&amp;rs=cblt1.0&amp;transitionType=DocumentItem&amp;contextData=(sc.Search)#co_pp_sp_780_427" TargetMode="External"/><Relationship Id="rId196" Type="http://schemas.openxmlformats.org/officeDocument/2006/relationships/hyperlink" Target="http://www.westlaw.com/Link/Document/FullText?findType=L&amp;pubNum=1000009&amp;cite=INS14-26-2-5&amp;originatingDoc=I6937485011df11e8b7ce8230219a322d&amp;refType=LQ&amp;originationContext=document&amp;vr=3.0&amp;rs=cblt1.0&amp;transitionType=DocumentItem&amp;contextData=(sc.Search)" TargetMode="External"/><Relationship Id="rId200" Type="http://schemas.openxmlformats.org/officeDocument/2006/relationships/hyperlink" Target="http://www.westlaw.com/Link/Document/FullText?findType=L&amp;pubNum=1000009&amp;cite=INS14-26-2-5&amp;originatingDoc=I6937485011df11e8b7ce8230219a322d&amp;refType=LQ&amp;originationContext=document&amp;vr=3.0&amp;rs=cblt1.0&amp;transitionType=DocumentItem&amp;contextData=(sc.Search)" TargetMode="External"/><Relationship Id="rId16" Type="http://schemas.openxmlformats.org/officeDocument/2006/relationships/image" Target="media/image3.png"/><Relationship Id="rId221" Type="http://schemas.openxmlformats.org/officeDocument/2006/relationships/hyperlink" Target="http://www.westlaw.com/Link/Document/FullText?findType=Y&amp;serNum=1868006165&amp;pubNum=0000440&amp;originatingDoc=I6937485011df11e8b7ce8230219a322d&amp;refType=RP&amp;originationContext=document&amp;vr=3.0&amp;rs=cblt1.0&amp;transitionType=DocumentItem&amp;contextData=(sc.Search)" TargetMode="External"/><Relationship Id="rId242" Type="http://schemas.openxmlformats.org/officeDocument/2006/relationships/hyperlink" Target="http://www.westlaw.com/Link/Document/FullText?findType=L&amp;pubNum=1000009&amp;cite=INS14-19-1-1&amp;originatingDoc=I6937485011df11e8b7ce8230219a322d&amp;refType=SP&amp;originationContext=document&amp;vr=3.0&amp;rs=cblt1.0&amp;transitionType=DocumentItem&amp;contextData=(sc.Search)#co_pp_e5e400002dc26" TargetMode="External"/><Relationship Id="rId263" Type="http://schemas.openxmlformats.org/officeDocument/2006/relationships/hyperlink" Target="http://www.westlaw.com/Link/Document/FullText?findType=Y&amp;serNum=1918021700&amp;pubNum=0000577&amp;originatingDoc=I6937485011df11e8b7ce8230219a322d&amp;refType=RP&amp;fi=co_pp_sp_577_716&amp;originationContext=document&amp;vr=3.0&amp;rs=cblt1.0&amp;transitionType=DocumentItem&amp;contextData=(sc.Search)#co_pp_sp_577_716" TargetMode="External"/><Relationship Id="rId284" Type="http://schemas.openxmlformats.org/officeDocument/2006/relationships/hyperlink" Target="http://www.westlaw.com/Link/Document/FullText?findType=Y&amp;serNum=2021565071&amp;pubNum=0000578&amp;originatingDoc=I6937485011df11e8b7ce8230219a322d&amp;refType=RP&amp;fi=co_pp_sp_578_970&amp;originationContext=document&amp;vr=3.0&amp;rs=cblt1.0&amp;transitionType=DocumentItem&amp;contextData=(sc.Search)#co_pp_sp_578_970" TargetMode="External"/><Relationship Id="rId37" Type="http://schemas.openxmlformats.org/officeDocument/2006/relationships/hyperlink" Target="http://www.westlaw.com/Link/Document/FullText?findType=L&amp;pubNum=1006998&amp;cite=INSTRPR56&amp;originatingDoc=I6937485011df11e8b7ce8230219a322d&amp;refType=LQ&amp;originationContext=document&amp;vr=3.0&amp;rs=cblt1.0&amp;transitionType=DocumentItem&amp;contextData=(sc.Search)" TargetMode="External"/><Relationship Id="rId58" Type="http://schemas.openxmlformats.org/officeDocument/2006/relationships/hyperlink" Target="http://www.westlaw.com/Link/Document/FullText?findType=L&amp;pubNum=1000370&amp;cite=INCNART4S1&amp;originatingDoc=I6937485011df11e8b7ce8230219a322d&amp;refType=LQ&amp;originationContext=document&amp;vr=3.0&amp;rs=cblt1.0&amp;transitionType=DocumentItem&amp;contextData=(sc.Search)" TargetMode="External"/><Relationship Id="rId79" Type="http://schemas.openxmlformats.org/officeDocument/2006/relationships/hyperlink" Target="http://www.westlaw.com/Link/Document/FullText?findType=h&amp;pubNum=176284&amp;cite=0144741501&amp;originatingDoc=I6937485011df11e8b7ce8230219a322d&amp;refType=RQ&amp;originationContext=document&amp;vr=3.0&amp;rs=cblt1.0&amp;transitionType=DocumentItem&amp;contextData=(sc.Search)" TargetMode="External"/><Relationship Id="rId102" Type="http://schemas.openxmlformats.org/officeDocument/2006/relationships/hyperlink" Target="http://www.westlaw.com/Link/Document/FullText?findType=L&amp;pubNum=1007025&amp;cite=INSRAPR58&amp;originatingDoc=I6937485011df11e8b7ce8230219a322d&amp;refType=LQ&amp;originationContext=document&amp;vr=3.0&amp;rs=cblt1.0&amp;transitionType=DocumentItem&amp;contextData=(sc.Search)" TargetMode="External"/><Relationship Id="rId123" Type="http://schemas.openxmlformats.org/officeDocument/2006/relationships/hyperlink" Target="http://www.westlaw.com/Link/Document/FullText?findType=Y&amp;serNum=1800105920&amp;pubNum=0000780&amp;originatingDoc=I6937485011df11e8b7ce8230219a322d&amp;refType=RP&amp;fi=co_pp_sp_780_230&amp;originationContext=document&amp;vr=3.0&amp;rs=cblt1.0&amp;transitionType=DocumentItem&amp;contextData=(sc.Search)#co_pp_sp_780_230" TargetMode="External"/><Relationship Id="rId144" Type="http://schemas.openxmlformats.org/officeDocument/2006/relationships/hyperlink" Target="http://www.westlaw.com/Link/Document/FullText?findType=Y&amp;serNum=1931124009&amp;pubNum=0000780&amp;originatingDoc=I6937485011df11e8b7ce8230219a322d&amp;refType=RP&amp;fi=co_pp_sp_780_75&amp;originationContext=document&amp;vr=3.0&amp;rs=cblt1.0&amp;transitionType=DocumentItem&amp;contextData=(sc.Search)#co_pp_sp_780_75" TargetMode="External"/><Relationship Id="rId90" Type="http://schemas.openxmlformats.org/officeDocument/2006/relationships/hyperlink" Target="http://www.westlaw.com/Link/Document/FullText?findType=h&amp;pubNum=176284&amp;cite=0121553201&amp;originatingDoc=I6937485011df11e8b7ce8230219a322d&amp;refType=RQ&amp;originationContext=document&amp;vr=3.0&amp;rs=cblt1.0&amp;transitionType=DocumentItem&amp;contextData=(sc.Search)" TargetMode="External"/><Relationship Id="rId165" Type="http://schemas.openxmlformats.org/officeDocument/2006/relationships/hyperlink" Target="http://www.westlaw.com/Link/Document/FullText?findType=Y&amp;serNum=1876155604&amp;pubNum=0000780&amp;originatingDoc=I6937485011df11e8b7ce8230219a322d&amp;refType=RP&amp;fi=co_pp_sp_780_336&amp;originationContext=document&amp;vr=3.0&amp;rs=cblt1.0&amp;transitionType=DocumentItem&amp;contextData=(sc.Search)#co_pp_sp_780_336" TargetMode="External"/><Relationship Id="rId186" Type="http://schemas.openxmlformats.org/officeDocument/2006/relationships/hyperlink" Target="#co_anchor_F102043814217_1" TargetMode="External"/><Relationship Id="rId211" Type="http://schemas.openxmlformats.org/officeDocument/2006/relationships/hyperlink" Target="http://www.westlaw.com/Link/Document/FullText?findType=Y&amp;serNum=1868006116&amp;pubNum=0000440&amp;originatingDoc=I6937485011df11e8b7ce8230219a322d&amp;refType=RP&amp;originationContext=document&amp;vr=3.0&amp;rs=cblt1.0&amp;transitionType=DocumentItem&amp;contextData=(sc.Search)" TargetMode="External"/><Relationship Id="rId232" Type="http://schemas.openxmlformats.org/officeDocument/2006/relationships/hyperlink" Target="http://www.westlaw.com/Link/Document/FullText?findType=Y&amp;serNum=1862007911&amp;pubNum=0000542&amp;originatingDoc=I6937485011df11e8b7ce8230219a322d&amp;refType=RP&amp;fi=co_pp_sp_542_140&amp;originationContext=document&amp;vr=3.0&amp;rs=cblt1.0&amp;transitionType=DocumentItem&amp;contextData=(sc.Search)#co_pp_sp_542_140" TargetMode="External"/><Relationship Id="rId253" Type="http://schemas.openxmlformats.org/officeDocument/2006/relationships/hyperlink" Target="http://www.westlaw.com/Link/Document/FullText?findType=L&amp;pubNum=1000009&amp;cite=INS14-19-1-1&amp;originatingDoc=I6937485011df11e8b7ce8230219a322d&amp;refType=SP&amp;originationContext=document&amp;vr=3.0&amp;rs=cblt1.0&amp;transitionType=DocumentItem&amp;contextData=(sc.Search)#co_pp_e5e400002dc26" TargetMode="External"/><Relationship Id="rId274" Type="http://schemas.openxmlformats.org/officeDocument/2006/relationships/hyperlink" Target="#co_anchor_F192043814217_1" TargetMode="External"/><Relationship Id="rId295" Type="http://schemas.openxmlformats.org/officeDocument/2006/relationships/hyperlink" Target="https://1.next.westlaw.com/Link/RelatedInformation/Flag?documentGuid=Iac584383ce8811d9bf60c1d57ebc853e&amp;transitionType=InlineKeyCiteFlags&amp;originationContext=docHeaderFlag&amp;Rank=0&amp;ppcid=f21882a0174c49948786ec8e5d7e9ee1&amp;contextData=(sc.Search)" TargetMode="External"/><Relationship Id="rId309" Type="http://schemas.openxmlformats.org/officeDocument/2006/relationships/hyperlink" Target="http://www.westlaw.com/Link/Document/FullText?findType=Y&amp;serNum=0289702753&amp;pubNum=0158445&amp;originatingDoc=I6937485011df11e8b7ce8230219a322d&amp;refType=TS&amp;originationContext=document&amp;vr=3.0&amp;rs=cblt1.0&amp;transitionType=DocumentItem&amp;contextData=(sc.Search)" TargetMode="External"/><Relationship Id="rId27" Type="http://schemas.openxmlformats.org/officeDocument/2006/relationships/hyperlink" Target="http://www.westlaw.com/Browse/Home/KeyNumber/30k3555/View.html?docGuid=I6937485011df11e8b7ce8230219a322d&amp;originationContext=document&amp;vr=3.0&amp;rs=cblt1.0&amp;transitionType=DocumentItem&amp;contextData=(sc.Search)" TargetMode="External"/><Relationship Id="rId48" Type="http://schemas.openxmlformats.org/officeDocument/2006/relationships/hyperlink" Target="http://www.westlaw.com/Browse/Home/KeyNumber/405/View.html?docGuid=I6937485011df11e8b7ce8230219a322d&amp;originationContext=document&amp;vr=3.0&amp;rs=cblt1.0&amp;transitionType=DocumentItem&amp;contextData=(sc.Search)" TargetMode="External"/><Relationship Id="rId69" Type="http://schemas.openxmlformats.org/officeDocument/2006/relationships/hyperlink" Target="http://www.westlaw.com/Browse/Home/KeyNumber/405/View.html?docGuid=I6937485011df11e8b7ce8230219a322d&amp;originationContext=document&amp;vr=3.0&amp;rs=cblt1.0&amp;transitionType=DocumentItem&amp;contextData=(sc.Search)" TargetMode="External"/><Relationship Id="rId113" Type="http://schemas.openxmlformats.org/officeDocument/2006/relationships/hyperlink" Target="https://1.next.westlaw.com/Link/RelatedInformation/Flag?documentGuid=I1798cf369c1f11d993e6d35cc61aab4a&amp;transitionType=InlineKeyCiteFlags&amp;originationContext=docHeaderFlag&amp;Rank=0&amp;ppcid=f21882a0174c49948786ec8e5d7e9ee1&amp;contextData=(sc.Search)" TargetMode="External"/><Relationship Id="rId134" Type="http://schemas.openxmlformats.org/officeDocument/2006/relationships/hyperlink" Target="https://1.next.westlaw.com/Link/RelatedInformation/Flag?documentGuid=I090ddec69cc311d991d0cc6b54f12d4d&amp;transitionType=InlineKeyCiteFlags&amp;originationContext=docHeaderFlag&amp;Rank=0&amp;ppcid=f21882a0174c49948786ec8e5d7e9ee1&amp;contextData=(sc.Search)" TargetMode="External"/><Relationship Id="rId80" Type="http://schemas.openxmlformats.org/officeDocument/2006/relationships/hyperlink" Target="http://www.westlaw.com/Link/Document/FullText?findType=h&amp;pubNum=176284&amp;cite=0219642101&amp;originatingDoc=I6937485011df11e8b7ce8230219a322d&amp;refType=RQ&amp;originationContext=document&amp;vr=3.0&amp;rs=cblt1.0&amp;transitionType=DocumentItem&amp;contextData=(sc.Search)" TargetMode="External"/><Relationship Id="rId155" Type="http://schemas.openxmlformats.org/officeDocument/2006/relationships/hyperlink" Target="http://www.westlaw.com/Link/Document/FullText?findType=Y&amp;serNum=1876155604&amp;pubNum=0000780&amp;originatingDoc=I6937485011df11e8b7ce8230219a322d&amp;refType=RP&amp;fi=co_pp_sp_780_338&amp;originationContext=document&amp;vr=3.0&amp;rs=cblt1.0&amp;transitionType=DocumentItem&amp;contextData=(sc.Search)#co_pp_sp_780_338" TargetMode="External"/><Relationship Id="rId176" Type="http://schemas.openxmlformats.org/officeDocument/2006/relationships/hyperlink" Target="http://www.westlaw.com/Link/Document/FullText?findType=Y&amp;serNum=1851194192&amp;pubNum=0000780&amp;originatingDoc=I6937485011df11e8b7ce8230219a322d&amp;refType=RP&amp;originationContext=document&amp;vr=3.0&amp;rs=cblt1.0&amp;transitionType=DocumentItem&amp;contextData=(sc.Search)" TargetMode="External"/><Relationship Id="rId197" Type="http://schemas.openxmlformats.org/officeDocument/2006/relationships/hyperlink" Target="http://www.westlaw.com/Link/Document/FullText?findType=Y&amp;serNum=2001376628&amp;pubNum=0000578&amp;originatingDoc=I6937485011df11e8b7ce8230219a322d&amp;refType=RP&amp;fi=co_pp_sp_578_401&amp;originationContext=document&amp;vr=3.0&amp;rs=cblt1.0&amp;transitionType=DocumentItem&amp;contextData=(sc.Search)#co_pp_sp_578_401" TargetMode="External"/><Relationship Id="rId201" Type="http://schemas.openxmlformats.org/officeDocument/2006/relationships/hyperlink" Target="http://www.westlaw.com/Link/Document/FullText?findType=Y&amp;serNum=1892180249&amp;pubNum=0000780&amp;originatingDoc=I6937485011df11e8b7ce8230219a322d&amp;refType=RP&amp;fi=co_pp_sp_780_453&amp;originationContext=document&amp;vr=3.0&amp;rs=cblt1.0&amp;transitionType=DocumentItem&amp;contextData=(sc.Search)#co_pp_sp_780_453" TargetMode="External"/><Relationship Id="rId222" Type="http://schemas.openxmlformats.org/officeDocument/2006/relationships/hyperlink" Target="http://www.westlaw.com/Link/Document/FullText?findType=Y&amp;serNum=1869006909&amp;pubNum=0000440&amp;originatingDoc=I6937485011df11e8b7ce8230219a322d&amp;refType=RP&amp;fi=co_pp_sp_440_86&amp;originationContext=document&amp;vr=3.0&amp;rs=cblt1.0&amp;transitionType=DocumentItem&amp;contextData=(sc.Search)#co_pp_sp_440_86" TargetMode="External"/><Relationship Id="rId243" Type="http://schemas.openxmlformats.org/officeDocument/2006/relationships/hyperlink" Target="http://www.westlaw.com/Link/Document/FullText?findType=L&amp;pubNum=1000009&amp;cite=INS14-18-5-2&amp;originatingDoc=I6937485011df11e8b7ce8230219a322d&amp;refType=LQ&amp;originationContext=document&amp;vr=3.0&amp;rs=cblt1.0&amp;transitionType=DocumentItem&amp;contextData=(sc.Search)" TargetMode="External"/><Relationship Id="rId264" Type="http://schemas.openxmlformats.org/officeDocument/2006/relationships/hyperlink" Target="http://www.westlaw.com/Link/Document/FullText?findType=L&amp;pubNum=1000583&amp;cite=USCOAMENDV&amp;originatingDoc=I6937485011df11e8b7ce8230219a322d&amp;refType=LQ&amp;originationContext=document&amp;vr=3.0&amp;rs=cblt1.0&amp;transitionType=DocumentItem&amp;contextData=(sc.Search)" TargetMode="External"/><Relationship Id="rId285" Type="http://schemas.openxmlformats.org/officeDocument/2006/relationships/hyperlink" Target="http://www.westlaw.com/Link/Document/FullText?findType=Y&amp;serNum=0281197054&amp;pubNum=0113760&amp;originatingDoc=I6937485011df11e8b7ce8230219a322d&amp;refType=TS&amp;originationContext=document&amp;vr=3.0&amp;rs=cblt1.0&amp;transitionType=DocumentItem&amp;contextData=(sc.Search)" TargetMode="External"/><Relationship Id="rId17" Type="http://schemas.openxmlformats.org/officeDocument/2006/relationships/hyperlink" Target="http://www.westlaw.com/Browse/Home/KeyNumber/405k2651/View.html?docGuid=I6937485011df11e8b7ce8230219a322d&amp;originationContext=document&amp;vr=3.0&amp;rs=cblt1.0&amp;transitionType=DocumentItem&amp;contextData=(sc.Search)" TargetMode="External"/><Relationship Id="rId38" Type="http://schemas.openxmlformats.org/officeDocument/2006/relationships/hyperlink" Target="http://www.westlaw.com/Browse/Home/KeyNumber/405/View.html?docGuid=I6937485011df11e8b7ce8230219a322d&amp;originationContext=document&amp;vr=3.0&amp;rs=cblt1.0&amp;transitionType=DocumentItem&amp;contextData=(sc.Search)" TargetMode="External"/><Relationship Id="rId59" Type="http://schemas.openxmlformats.org/officeDocument/2006/relationships/hyperlink" Target="http://www.westlaw.com/Browse/Home/KeyNumber/92/View.html?docGuid=I6937485011df11e8b7ce8230219a322d&amp;originationContext=document&amp;vr=3.0&amp;rs=cblt1.0&amp;transitionType=DocumentItem&amp;contextData=(sc.Search)" TargetMode="External"/><Relationship Id="rId103" Type="http://schemas.openxmlformats.org/officeDocument/2006/relationships/hyperlink" Target="#co_anchor_F42043814217_1" TargetMode="External"/><Relationship Id="rId124" Type="http://schemas.openxmlformats.org/officeDocument/2006/relationships/hyperlink" Target="https://1.next.westlaw.com/Link/RelatedInformation/Flag?documentGuid=I22146ad29bf011d993e6d35cc61aab4a&amp;transitionType=InlineKeyCiteFlags&amp;originationContext=docHeaderFlag&amp;Rank=0&amp;ppcid=f21882a0174c49948786ec8e5d7e9ee1&amp;contextData=(sc.Search)" TargetMode="External"/><Relationship Id="rId310" Type="http://schemas.openxmlformats.org/officeDocument/2006/relationships/hyperlink" Target="http://www.westlaw.com/Link/Document/FullText?findType=Y&amp;serNum=0289702706&amp;pubNum=0158445&amp;originatingDoc=I6937485011df11e8b7ce8230219a322d&amp;refType=TS&amp;originationContext=document&amp;vr=3.0&amp;rs=cblt1.0&amp;transitionType=DocumentItem&amp;contextData=(sc.Search)" TargetMode="External"/><Relationship Id="rId70" Type="http://schemas.openxmlformats.org/officeDocument/2006/relationships/hyperlink" Target="http://www.westlaw.com/Browse/Home/KeyNumber/405k2639/View.html?docGuid=I6937485011df11e8b7ce8230219a322d&amp;originationContext=document&amp;vr=3.0&amp;rs=cblt1.0&amp;transitionType=DocumentItem&amp;contextData=(sc.Search)" TargetMode="External"/><Relationship Id="rId91" Type="http://schemas.openxmlformats.org/officeDocument/2006/relationships/hyperlink" Target="http://www.westlaw.com/Link/Document/FullText?findType=h&amp;pubNum=176284&amp;cite=0213389401&amp;originatingDoc=I6937485011df11e8b7ce8230219a322d&amp;refType=RQ&amp;originationContext=document&amp;vr=3.0&amp;rs=cblt1.0&amp;transitionType=DocumentItem&amp;contextData=(sc.Search)" TargetMode="External"/><Relationship Id="rId145" Type="http://schemas.openxmlformats.org/officeDocument/2006/relationships/hyperlink" Target="http://www.westlaw.com/Link/Document/FullText?findType=Y&amp;serNum=1977118711&amp;pubNum=0000780&amp;originatingDoc=I6937485011df11e8b7ce8230219a322d&amp;refType=RP&amp;fi=co_pp_sp_780_376&amp;originationContext=document&amp;vr=3.0&amp;rs=cblt1.0&amp;transitionType=DocumentItem&amp;contextData=(sc.Search)#co_pp_sp_780_376" TargetMode="External"/><Relationship Id="rId166" Type="http://schemas.openxmlformats.org/officeDocument/2006/relationships/hyperlink" Target="http://www.westlaw.com/Link/Document/FullText?findType=Y&amp;serNum=1977118711&amp;pubNum=0000780&amp;originatingDoc=I6937485011df11e8b7ce8230219a322d&amp;refType=RP&amp;fi=co_pp_sp_780_379&amp;originationContext=document&amp;vr=3.0&amp;rs=cblt1.0&amp;transitionType=DocumentItem&amp;contextData=(sc.Search)#co_pp_sp_780_379" TargetMode="External"/><Relationship Id="rId187" Type="http://schemas.openxmlformats.org/officeDocument/2006/relationships/hyperlink" Target="http://www.westlaw.com/Link/Document/FullText?findType=Y&amp;serNum=1918021700&amp;pubNum=0000577&amp;originatingDoc=I6937485011df11e8b7ce8230219a322d&amp;refType=RP&amp;fi=co_pp_sp_577_716&amp;originationContext=document&amp;vr=3.0&amp;rs=cblt1.0&amp;transitionType=DocumentItem&amp;contextData=(sc.Search)#co_pp_sp_577_716" TargetMode="External"/><Relationship Id="rId1" Type="http://schemas.openxmlformats.org/officeDocument/2006/relationships/styles" Target="styles.xml"/><Relationship Id="rId212" Type="http://schemas.openxmlformats.org/officeDocument/2006/relationships/hyperlink" Target="http://www.westlaw.com/Link/Document/FullText?findType=Y&amp;serNum=1868006116&amp;pubNum=0000440&amp;originatingDoc=I6937485011df11e8b7ce8230219a322d&amp;refType=RP&amp;originationContext=document&amp;vr=3.0&amp;rs=cblt1.0&amp;transitionType=DocumentItem&amp;contextData=(sc.Search)" TargetMode="External"/><Relationship Id="rId233" Type="http://schemas.openxmlformats.org/officeDocument/2006/relationships/hyperlink" Target="http://www.westlaw.com/Link/Document/FullText?findType=Y&amp;serNum=1872010347&amp;pubNum=0000440&amp;originatingDoc=I6937485011df11e8b7ce8230219a322d&amp;refType=RP&amp;fi=co_pp_sp_440_47&amp;originationContext=document&amp;vr=3.0&amp;rs=cblt1.0&amp;transitionType=DocumentItem&amp;contextData=(sc.Search)#co_pp_sp_440_47" TargetMode="External"/><Relationship Id="rId254" Type="http://schemas.openxmlformats.org/officeDocument/2006/relationships/hyperlink" Target="http://www.westlaw.com/Link/Document/FullText?findType=L&amp;pubNum=1000009&amp;cite=INS14-18-5-1&amp;originatingDoc=I6937485011df11e8b7ce8230219a322d&amp;refType=LQ&amp;originationContext=document&amp;vr=3.0&amp;rs=cblt1.0&amp;transitionType=DocumentItem&amp;contextData=(sc.Search)" TargetMode="External"/><Relationship Id="rId28" Type="http://schemas.openxmlformats.org/officeDocument/2006/relationships/hyperlink" Target="http://www.westlaw.com/Link/Document/FullText?findType=L&amp;pubNum=1006998&amp;cite=INSTRPR56&amp;originatingDoc=I6937485011df11e8b7ce8230219a322d&amp;refType=LQ&amp;originationContext=document&amp;vr=3.0&amp;rs=cblt1.0&amp;transitionType=DocumentItem&amp;contextData=(sc.Search)" TargetMode="External"/><Relationship Id="rId49" Type="http://schemas.openxmlformats.org/officeDocument/2006/relationships/hyperlink" Target="http://www.westlaw.com/Browse/Home/KeyNumber/405k2661/View.html?docGuid=I6937485011df11e8b7ce8230219a322d&amp;originationContext=document&amp;vr=3.0&amp;rs=cblt1.0&amp;transitionType=DocumentItem&amp;contextData=(sc.Search)" TargetMode="External"/><Relationship Id="rId114" Type="http://schemas.openxmlformats.org/officeDocument/2006/relationships/hyperlink" Target="http://www.westlaw.com/Link/Document/FullText?findType=Y&amp;serNum=1977118711&amp;pubNum=0000780&amp;originatingDoc=I6937485011df11e8b7ce8230219a322d&amp;refType=RP&amp;fi=co_pp_sp_780_376&amp;originationContext=document&amp;vr=3.0&amp;rs=cblt1.0&amp;transitionType=DocumentItem&amp;contextData=(sc.Search)#co_pp_sp_780_376" TargetMode="External"/><Relationship Id="rId275" Type="http://schemas.openxmlformats.org/officeDocument/2006/relationships/hyperlink" Target="http://www.westlaw.com/Link/Document/FullText?findType=Y&amp;serNum=1892180249&amp;pubNum=0000780&amp;originatingDoc=I6937485011df11e8b7ce8230219a322d&amp;refType=RP&amp;fi=co_pp_sp_780_452&amp;originationContext=document&amp;vr=3.0&amp;rs=cblt1.0&amp;transitionType=DocumentItem&amp;contextData=(sc.Search)#co_pp_sp_780_452" TargetMode="External"/><Relationship Id="rId296" Type="http://schemas.openxmlformats.org/officeDocument/2006/relationships/hyperlink" Target="http://www.westlaw.com/Link/Document/FullText?findType=Y&amp;serNum=1917002633&amp;pubNum=0000577&amp;originatingDoc=I6937485011df11e8b7ce8230219a322d&amp;refType=RP&amp;originationContext=document&amp;vr=3.0&amp;rs=cblt1.0&amp;transitionType=DocumentItem&amp;contextData=(sc.Search)" TargetMode="External"/><Relationship Id="rId300" Type="http://schemas.openxmlformats.org/officeDocument/2006/relationships/hyperlink" Target="http://www.westlaw.com/Link/Document/FullText?findType=Y&amp;serNum=1923108194&amp;pubNum=0000594&amp;originatingDoc=I6937485011df11e8b7ce8230219a322d&amp;refType=RP&amp;originationContext=document&amp;vr=3.0&amp;rs=cblt1.0&amp;transitionType=DocumentItem&amp;contextData=(sc.Search)" TargetMode="External"/><Relationship Id="rId60" Type="http://schemas.openxmlformats.org/officeDocument/2006/relationships/hyperlink" Target="http://www.westlaw.com/Browse/Home/KeyNumber/92k2408/View.html?docGuid=I6937485011df11e8b7ce8230219a322d&amp;originationContext=document&amp;vr=3.0&amp;rs=cblt1.0&amp;transitionType=DocumentItem&amp;contextData=(sc.Search)" TargetMode="External"/><Relationship Id="rId81" Type="http://schemas.openxmlformats.org/officeDocument/2006/relationships/hyperlink" Target="http://www.westlaw.com/Link/Document/FullText?findType=h&amp;pubNum=176284&amp;cite=0501326299&amp;originatingDoc=I6937485011df11e8b7ce8230219a322d&amp;refType=RQ&amp;originationContext=document&amp;vr=3.0&amp;rs=cblt1.0&amp;transitionType=DocumentItem&amp;contextData=(sc.Search)" TargetMode="External"/><Relationship Id="rId135" Type="http://schemas.openxmlformats.org/officeDocument/2006/relationships/hyperlink" Target="http://www.westlaw.com/Link/Document/FullText?findType=Y&amp;serNum=1935123857&amp;pubNum=0000780&amp;originatingDoc=I6937485011df11e8b7ce8230219a322d&amp;refType=RP&amp;fi=co_pp_sp_780_22&amp;originationContext=document&amp;vr=3.0&amp;rs=cblt1.0&amp;transitionType=DocumentItem&amp;contextData=(sc.Search)#co_pp_sp_780_22" TargetMode="External"/><Relationship Id="rId156" Type="http://schemas.openxmlformats.org/officeDocument/2006/relationships/hyperlink" Target="http://www.westlaw.com/Link/Document/FullText?findType=Y&amp;serNum=1894139328&amp;pubNum=0000780&amp;originatingDoc=I6937485011df11e8b7ce8230219a322d&amp;refType=RP&amp;originationContext=document&amp;vr=3.0&amp;rs=cblt1.0&amp;transitionType=DocumentItem&amp;contextData=(sc.Search)" TargetMode="External"/><Relationship Id="rId177" Type="http://schemas.openxmlformats.org/officeDocument/2006/relationships/hyperlink" Target="http://www.westlaw.com/Link/Document/FullText?findType=Y&amp;serNum=1851194192&amp;pubNum=0000780&amp;originatingDoc=I6937485011df11e8b7ce8230219a322d&amp;refType=RP&amp;originationContext=document&amp;vr=3.0&amp;rs=cblt1.0&amp;transitionType=DocumentItem&amp;contextData=(sc.Search)" TargetMode="External"/><Relationship Id="rId198" Type="http://schemas.openxmlformats.org/officeDocument/2006/relationships/hyperlink" Target="http://www.westlaw.com/Link/Document/FullText?findType=L&amp;pubNum=1000009&amp;cite=INS14-26-2-1&amp;originatingDoc=I6937485011df11e8b7ce8230219a322d&amp;refType=LQ&amp;originationContext=document&amp;vr=3.0&amp;rs=cblt1.0&amp;transitionType=DocumentItem&amp;contextData=(sc.Search)" TargetMode="External"/><Relationship Id="rId202" Type="http://schemas.openxmlformats.org/officeDocument/2006/relationships/hyperlink" Target="http://www.westlaw.com/Link/Document/FullText?findType=L&amp;pubNum=1000009&amp;cite=INS14-18-6-4&amp;originatingDoc=I6937485011df11e8b7ce8230219a322d&amp;refType=SP&amp;originationContext=document&amp;vr=3.0&amp;rs=cblt1.0&amp;transitionType=DocumentItem&amp;contextData=(sc.Search)#co_pp_957e0000bdb05" TargetMode="External"/><Relationship Id="rId223" Type="http://schemas.openxmlformats.org/officeDocument/2006/relationships/hyperlink" Target="https://1.next.westlaw.com/Link/RelatedInformation/Flag?documentGuid=If6c82852ce9211d9a489ee624f1f6e1a&amp;transitionType=InlineKeyCiteFlags&amp;originationContext=docHeaderFlag&amp;Rank=0&amp;ppcid=f21882a0174c49948786ec8e5d7e9ee1&amp;contextData=(sc.Search)" TargetMode="External"/><Relationship Id="rId244" Type="http://schemas.openxmlformats.org/officeDocument/2006/relationships/hyperlink" Target="http://www.westlaw.com/Link/Document/FullText?findType=Y&amp;serNum=1918021700&amp;pubNum=0000577&amp;originatingDoc=I6937485011df11e8b7ce8230219a322d&amp;refType=RP&amp;originationContext=document&amp;vr=3.0&amp;rs=cblt1.0&amp;transitionType=DocumentItem&amp;contextData=(sc.Search)" TargetMode="External"/><Relationship Id="rId18" Type="http://schemas.openxmlformats.org/officeDocument/2006/relationships/hyperlink" Target="http://www.westlaw.com/Browse/Home/KeyNumber/405/View.html?docGuid=I6937485011df11e8b7ce8230219a322d&amp;originationContext=document&amp;vr=3.0&amp;rs=cblt1.0&amp;transitionType=DocumentItem&amp;contextData=(sc.Search)" TargetMode="External"/><Relationship Id="rId39" Type="http://schemas.openxmlformats.org/officeDocument/2006/relationships/hyperlink" Target="http://www.westlaw.com/Browse/Home/KeyNumber/405k2650/View.html?docGuid=I6937485011df11e8b7ce8230219a322d&amp;originationContext=document&amp;vr=3.0&amp;rs=cblt1.0&amp;transitionType=DocumentItem&amp;contextData=(sc.Search)" TargetMode="External"/><Relationship Id="rId265" Type="http://schemas.openxmlformats.org/officeDocument/2006/relationships/hyperlink" Target="http://www.westlaw.com/Link/Document/FullText?findType=L&amp;pubNum=1000370&amp;cite=INCNART1S21&amp;originatingDoc=I6937485011df11e8b7ce8230219a322d&amp;refType=LQ&amp;originationContext=document&amp;vr=3.0&amp;rs=cblt1.0&amp;transitionType=DocumentItem&amp;contextData=(sc.Search)" TargetMode="External"/><Relationship Id="rId286" Type="http://schemas.openxmlformats.org/officeDocument/2006/relationships/hyperlink" Target="http://www.westlaw.com/Link/Document/FullText?findType=Y&amp;serNum=2021565071&amp;pubNum=0000578&amp;originatingDoc=I6937485011df11e8b7ce8230219a322d&amp;refType=RP&amp;fi=co_pp_sp_578_970&amp;originationContext=document&amp;vr=3.0&amp;rs=cblt1.0&amp;transitionType=DocumentItem&amp;contextData=(sc.Search)#co_pp_sp_578_970" TargetMode="External"/><Relationship Id="rId50" Type="http://schemas.openxmlformats.org/officeDocument/2006/relationships/hyperlink" Target="http://www.westlaw.com/Browse/Home/KeyNumber/361/View.html?docGuid=I6937485011df11e8b7ce8230219a322d&amp;originationContext=document&amp;vr=3.0&amp;rs=cblt1.0&amp;transitionType=DocumentItem&amp;contextData=(sc.Search)" TargetMode="External"/><Relationship Id="rId104" Type="http://schemas.openxmlformats.org/officeDocument/2006/relationships/hyperlink" Target="#co_anchor_F52043814217_1" TargetMode="External"/><Relationship Id="rId125" Type="http://schemas.openxmlformats.org/officeDocument/2006/relationships/hyperlink" Target="http://www.westlaw.com/Link/Document/FullText?findType=Y&amp;serNum=1971127086&amp;pubNum=0000780&amp;originatingDoc=I6937485011df11e8b7ce8230219a322d&amp;refType=RP&amp;fi=co_pp_sp_780_10&amp;originationContext=document&amp;vr=3.0&amp;rs=cblt1.0&amp;transitionType=DocumentItem&amp;contextData=(sc.Search)#co_pp_sp_780_10" TargetMode="External"/><Relationship Id="rId146" Type="http://schemas.openxmlformats.org/officeDocument/2006/relationships/hyperlink" Target="https://1.next.westlaw.com/Link/RelatedInformation/Flag?documentGuid=I06c39f53cf0511d98ac8f235252e36df&amp;transitionType=InlineKeyCiteFlags&amp;originationContext=docHeaderFlag&amp;Rank=0&amp;ppcid=f21882a0174c49948786ec8e5d7e9ee1&amp;contextData=(sc.Search)" TargetMode="External"/><Relationship Id="rId167" Type="http://schemas.openxmlformats.org/officeDocument/2006/relationships/hyperlink" Target="http://www.westlaw.com/Link/Document/FullText?findType=Y&amp;serNum=1892180249&amp;pubNum=0000780&amp;originatingDoc=I6937485011df11e8b7ce8230219a322d&amp;refType=RP&amp;fi=co_pp_sp_780_451&amp;originationContext=document&amp;vr=3.0&amp;rs=cblt1.0&amp;transitionType=DocumentItem&amp;contextData=(sc.Search)#co_pp_sp_780_451" TargetMode="External"/><Relationship Id="rId188" Type="http://schemas.openxmlformats.org/officeDocument/2006/relationships/hyperlink" Target="https://1.next.westlaw.com/Link/RelatedInformation/Flag?documentGuid=Id4bd23249c1d11d991d0cc6b54f12d4d&amp;transitionType=InlineKeyCiteFlags&amp;originationContext=docHeaderFlag&amp;Rank=0&amp;ppcid=f21882a0174c49948786ec8e5d7e9ee1&amp;contextData=(sc.Search)" TargetMode="External"/><Relationship Id="rId311" Type="http://schemas.openxmlformats.org/officeDocument/2006/relationships/hyperlink" Target="http://www.westlaw.com/Link/Document/FullText?findType=Y&amp;serNum=1964116324&amp;pubNum=0000350&amp;originatingDoc=I6937485011df11e8b7ce8230219a322d&amp;refType=RP&amp;fi=co_pp_sp_350_648&amp;originationContext=document&amp;vr=3.0&amp;rs=cblt1.0&amp;transitionType=DocumentItem&amp;contextData=(sc.Search)#co_pp_sp_350_648" TargetMode="External"/><Relationship Id="rId71" Type="http://schemas.openxmlformats.org/officeDocument/2006/relationships/hyperlink" Target="http://www.westlaw.com/Browse/Home/KeyNumber/405/View.html?docGuid=I6937485011df11e8b7ce8230219a322d&amp;originationContext=document&amp;vr=3.0&amp;rs=cblt1.0&amp;transitionType=DocumentItem&amp;contextData=(sc.Search)" TargetMode="External"/><Relationship Id="rId92" Type="http://schemas.openxmlformats.org/officeDocument/2006/relationships/hyperlink" Target="#co_anchor_F12043814217_1" TargetMode="External"/><Relationship Id="rId213" Type="http://schemas.openxmlformats.org/officeDocument/2006/relationships/hyperlink" Target="http://www.westlaw.com/Link/Document/FullText?findType=Y&amp;serNum=1868006116&amp;pubNum=0000440&amp;originatingDoc=I6937485011df11e8b7ce8230219a322d&amp;refType=RP&amp;fi=co_pp_sp_440_371&amp;originationContext=document&amp;vr=3.0&amp;rs=cblt1.0&amp;transitionType=DocumentItem&amp;contextData=(sc.Search)#co_pp_sp_440_371" TargetMode="External"/><Relationship Id="rId234" Type="http://schemas.openxmlformats.org/officeDocument/2006/relationships/hyperlink" Target="http://www.westlaw.com/Link/Document/FullText?findType=Y&amp;serNum=1837002988&amp;pubNum=0002182&amp;originatingDoc=I6937485011df11e8b7ce8230219a322d&amp;refType=RP&amp;originationContext=document&amp;vr=3.0&amp;rs=cblt1.0&amp;transitionType=DocumentItem&amp;contextData=(sc.Search)" TargetMode="External"/><Relationship Id="rId2" Type="http://schemas.openxmlformats.org/officeDocument/2006/relationships/settings" Target="settings.xml"/><Relationship Id="rId29" Type="http://schemas.openxmlformats.org/officeDocument/2006/relationships/hyperlink" Target="http://www.westlaw.com/Browse/Home/KeyNumber/228/View.html?docGuid=I6937485011df11e8b7ce8230219a322d&amp;originationContext=document&amp;vr=3.0&amp;rs=cblt1.0&amp;transitionType=DocumentItem&amp;contextData=(sc.Search)" TargetMode="External"/><Relationship Id="rId255" Type="http://schemas.openxmlformats.org/officeDocument/2006/relationships/hyperlink" Target="http://www.westlaw.com/Link/Document/FullText?findType=Y&amp;serNum=2002406597&amp;pubNum=0000578&amp;originatingDoc=I6937485011df11e8b7ce8230219a322d&amp;refType=RP&amp;fi=co_pp_sp_578_814&amp;originationContext=document&amp;vr=3.0&amp;rs=cblt1.0&amp;transitionType=DocumentItem&amp;contextData=(sc.Search)#co_pp_sp_578_814" TargetMode="External"/><Relationship Id="rId276" Type="http://schemas.openxmlformats.org/officeDocument/2006/relationships/hyperlink" Target="https://1.next.westlaw.com/Link/RelatedInformation/Flag?documentGuid=Ia28db875e18f11d98ac8f235252e36df&amp;transitionType=InlineKeyCiteFlags&amp;originationContext=docHeaderFlag&amp;Rank=0&amp;ppcid=f21882a0174c49948786ec8e5d7e9ee1&amp;contextData=(sc.Search)" TargetMode="External"/><Relationship Id="rId297" Type="http://schemas.openxmlformats.org/officeDocument/2006/relationships/hyperlink" Target="https://1.next.westlaw.com/Link/RelatedInformation/Flag?documentGuid=I13b5deb8e04b11e08b448cf533780ea2&amp;transitionType=InlineKeyCiteFlags&amp;originationContext=docHeaderFlag&amp;Rank=0&amp;ppcid=f21882a0174c49948786ec8e5d7e9ee1&amp;contextData=(sc.Search)" TargetMode="External"/><Relationship Id="rId40" Type="http://schemas.openxmlformats.org/officeDocument/2006/relationships/hyperlink" Target="http://www.westlaw.com/Browse/Home/KeyNumber/405/View.html?docGuid=I6937485011df11e8b7ce8230219a322d&amp;originationContext=document&amp;vr=3.0&amp;rs=cblt1.0&amp;transitionType=DocumentItem&amp;contextData=(sc.Search)" TargetMode="External"/><Relationship Id="rId115" Type="http://schemas.openxmlformats.org/officeDocument/2006/relationships/hyperlink" Target="https://1.next.westlaw.com/Link/RelatedInformation/Flag?documentGuid=I75c2e84d9cbd11d993e6d35cc61aab4a&amp;transitionType=InlineKeyCiteFlags&amp;originationContext=docHeaderFlag&amp;Rank=0&amp;ppcid=f21882a0174c49948786ec8e5d7e9ee1&amp;contextData=(sc.Search)" TargetMode="External"/><Relationship Id="rId136" Type="http://schemas.openxmlformats.org/officeDocument/2006/relationships/hyperlink" Target="http://www.westlaw.com/Link/Document/FullText?findType=Y&amp;serNum=1800105920&amp;pubNum=0000780&amp;originatingDoc=I6937485011df11e8b7ce8230219a322d&amp;refType=RP&amp;originationContext=document&amp;vr=3.0&amp;rs=cblt1.0&amp;transitionType=DocumentItem&amp;contextData=(sc.Search)" TargetMode="External"/><Relationship Id="rId157" Type="http://schemas.openxmlformats.org/officeDocument/2006/relationships/hyperlink" Target="http://www.westlaw.com/Link/Document/FullText?findType=Y&amp;serNum=1894139328&amp;pubNum=0000780&amp;originatingDoc=I6937485011df11e8b7ce8230219a322d&amp;refType=RP&amp;fi=co_pp_sp_780_48&amp;originationContext=document&amp;vr=3.0&amp;rs=cblt1.0&amp;transitionType=DocumentItem&amp;contextData=(sc.Search)#co_pp_sp_780_48" TargetMode="External"/><Relationship Id="rId178" Type="http://schemas.openxmlformats.org/officeDocument/2006/relationships/hyperlink" Target="http://www.westlaw.com/Link/Document/FullText?findType=L&amp;pubNum=1000546&amp;cite=43USCAS1301&amp;originatingDoc=I6937485011df11e8b7ce8230219a322d&amp;refType=LQ&amp;originationContext=document&amp;vr=3.0&amp;rs=cblt1.0&amp;transitionType=DocumentItem&amp;contextData=(sc.Search)" TargetMode="External"/><Relationship Id="rId301" Type="http://schemas.openxmlformats.org/officeDocument/2006/relationships/hyperlink" Target="http://www.westlaw.com/Link/Document/FullText?findType=Y&amp;serNum=1894139328&amp;pubNum=0000780&amp;originatingDoc=I6937485011df11e8b7ce8230219a322d&amp;refType=RP&amp;fi=co_pp_sp_780_26&amp;originationContext=document&amp;vr=3.0&amp;rs=cblt1.0&amp;transitionType=DocumentItem&amp;contextData=(sc.Search)#co_pp_sp_780_26" TargetMode="External"/><Relationship Id="rId61" Type="http://schemas.openxmlformats.org/officeDocument/2006/relationships/hyperlink" Target="http://www.westlaw.com/Browse/Home/KeyNumber/405/View.html?docGuid=I6937485011df11e8b7ce8230219a322d&amp;originationContext=document&amp;vr=3.0&amp;rs=cblt1.0&amp;transitionType=DocumentItem&amp;contextData=(sc.Search)" TargetMode="External"/><Relationship Id="rId82" Type="http://schemas.openxmlformats.org/officeDocument/2006/relationships/hyperlink" Target="http://www.westlaw.com/Link/Document/FullText?findType=h&amp;pubNum=176284&amp;cite=0147251701&amp;originatingDoc=I6937485011df11e8b7ce8230219a322d&amp;refType=RQ&amp;originationContext=document&amp;vr=3.0&amp;rs=cblt1.0&amp;transitionType=DocumentItem&amp;contextData=(sc.Search)" TargetMode="External"/><Relationship Id="rId199" Type="http://schemas.openxmlformats.org/officeDocument/2006/relationships/hyperlink" Target="http://www.westlaw.com/Link/Document/FullText?findType=L&amp;pubNum=1000009&amp;cite=INS14-26-2-1&amp;originatingDoc=I6937485011df11e8b7ce8230219a322d&amp;refType=LQ&amp;originationContext=document&amp;vr=3.0&amp;rs=cblt1.0&amp;transitionType=DocumentItem&amp;contextData=(sc.Search)" TargetMode="External"/><Relationship Id="rId203" Type="http://schemas.openxmlformats.org/officeDocument/2006/relationships/hyperlink" Target="http://www.westlaw.com/Link/Document/FullText?findType=L&amp;pubNum=1000009&amp;cite=INS14-18-6-4&amp;originatingDoc=I6937485011df11e8b7ce8230219a322d&amp;refType=SP&amp;originationContext=document&amp;vr=3.0&amp;rs=cblt1.0&amp;transitionType=DocumentItem&amp;contextData=(sc.Search)#co_pp_d5a000005aa25" TargetMode="External"/><Relationship Id="rId19" Type="http://schemas.openxmlformats.org/officeDocument/2006/relationships/hyperlink" Target="http://www.westlaw.com/Browse/Home/KeyNumber/405k2676/View.html?docGuid=I6937485011df11e8b7ce8230219a322d&amp;originationContext=document&amp;vr=3.0&amp;rs=cblt1.0&amp;transitionType=DocumentItem&amp;contextData=(sc.Search)" TargetMode="External"/><Relationship Id="rId224" Type="http://schemas.openxmlformats.org/officeDocument/2006/relationships/hyperlink" Target="http://www.westlaw.com/Link/Document/FullText?findType=Y&amp;serNum=1915025714&amp;pubNum=0000577&amp;originatingDoc=I6937485011df11e8b7ce8230219a322d&amp;refType=RP&amp;fi=co_pp_sp_577_541&amp;originationContext=document&amp;vr=3.0&amp;rs=cblt1.0&amp;transitionType=DocumentItem&amp;contextData=(sc.Search)#co_pp_sp_577_541" TargetMode="External"/><Relationship Id="rId245" Type="http://schemas.openxmlformats.org/officeDocument/2006/relationships/hyperlink" Target="#co_anchor_F132043814217_1" TargetMode="External"/><Relationship Id="rId266" Type="http://schemas.openxmlformats.org/officeDocument/2006/relationships/hyperlink" Target="#co_anchor_F162043814217_1" TargetMode="External"/><Relationship Id="rId287" Type="http://schemas.openxmlformats.org/officeDocument/2006/relationships/hyperlink" Target="http://www.westlaw.com/Link/Document/FullText?findType=L&amp;pubNum=1006998&amp;cite=INSTRPR25&amp;originatingDoc=I6937485011df11e8b7ce8230219a322d&amp;refType=LQ&amp;originationContext=document&amp;vr=3.0&amp;rs=cblt1.0&amp;transitionType=DocumentItem&amp;contextData=(sc.Search)" TargetMode="External"/><Relationship Id="rId30" Type="http://schemas.openxmlformats.org/officeDocument/2006/relationships/hyperlink" Target="http://www.westlaw.com/Browse/Home/KeyNumber/228k182/View.html?docGuid=I6937485011df11e8b7ce8230219a322d&amp;originationContext=document&amp;vr=3.0&amp;rs=cblt1.0&amp;transitionType=DocumentItem&amp;contextData=(sc.Search)" TargetMode="External"/><Relationship Id="rId105" Type="http://schemas.openxmlformats.org/officeDocument/2006/relationships/hyperlink" Target="#co_anchor_F62043814217_1" TargetMode="External"/><Relationship Id="rId126" Type="http://schemas.openxmlformats.org/officeDocument/2006/relationships/hyperlink" Target="http://www.westlaw.com/Link/Document/FullText?findType=Y&amp;serNum=1800105920&amp;pubNum=0000780&amp;originatingDoc=I6937485011df11e8b7ce8230219a322d&amp;refType=RP&amp;fi=co_pp_sp_780_222&amp;originationContext=document&amp;vr=3.0&amp;rs=cblt1.0&amp;transitionType=DocumentItem&amp;contextData=(sc.Search)#co_pp_sp_780_222" TargetMode="External"/><Relationship Id="rId147" Type="http://schemas.openxmlformats.org/officeDocument/2006/relationships/hyperlink" Target="http://www.westlaw.com/Link/Document/FullText?findType=Y&amp;serNum=1833003377&amp;pubNum=0002182&amp;originatingDoc=I6937485011df11e8b7ce8230219a322d&amp;refType=RP&amp;fi=co_pp_sp_2182_196&amp;originationContext=document&amp;vr=3.0&amp;rs=cblt1.0&amp;transitionType=DocumentItem&amp;contextData=(sc.Search)#co_pp_sp_2182_196" TargetMode="External"/><Relationship Id="rId168" Type="http://schemas.openxmlformats.org/officeDocument/2006/relationships/hyperlink" Target="http://www.westlaw.com/Link/Document/FullText?findType=Y&amp;serNum=2031983012&amp;pubNum=0004637&amp;originatingDoc=I6937485011df11e8b7ce8230219a322d&amp;refType=RP&amp;fi=co_pp_sp_4637_878&amp;originationContext=document&amp;vr=3.0&amp;rs=cblt1.0&amp;transitionType=DocumentItem&amp;contextData=(sc.Search)#co_pp_sp_4637_878" TargetMode="External"/><Relationship Id="rId312" Type="http://schemas.openxmlformats.org/officeDocument/2006/relationships/fontTable" Target="fontTable.xml"/><Relationship Id="rId51" Type="http://schemas.openxmlformats.org/officeDocument/2006/relationships/hyperlink" Target="http://www.westlaw.com/Browse/Home/KeyNumber/361k1384/View.html?docGuid=I6937485011df11e8b7ce8230219a322d&amp;originationContext=document&amp;vr=3.0&amp;rs=cblt1.0&amp;transitionType=DocumentItem&amp;contextData=(sc.Search)" TargetMode="External"/><Relationship Id="rId72" Type="http://schemas.openxmlformats.org/officeDocument/2006/relationships/hyperlink" Target="http://www.westlaw.com/Browse/Home/KeyNumber/405k2661/View.html?docGuid=I6937485011df11e8b7ce8230219a322d&amp;originationContext=document&amp;vr=3.0&amp;rs=cblt1.0&amp;transitionType=DocumentItem&amp;contextData=(sc.Search)" TargetMode="External"/><Relationship Id="rId93" Type="http://schemas.openxmlformats.org/officeDocument/2006/relationships/hyperlink" Target="http://www.westlaw.com/Link/Document/FullText?findType=Y&amp;serNum=1918021700&amp;pubNum=0000577&amp;originatingDoc=I6937485011df11e8b7ce8230219a322d&amp;refType=RP&amp;fi=co_pp_sp_577_716&amp;originationContext=document&amp;vr=3.0&amp;rs=cblt1.0&amp;transitionType=DocumentItem&amp;contextData=(sc.Search)#co_pp_sp_577_716" TargetMode="External"/><Relationship Id="rId189" Type="http://schemas.openxmlformats.org/officeDocument/2006/relationships/hyperlink" Target="http://www.westlaw.com/Link/Document/FullText?findType=Y&amp;serNum=1988025235&amp;pubNum=0000780&amp;originatingDoc=I6937485011df11e8b7ce8230219a322d&amp;refType=RP&amp;fi=co_pp_sp_780_475&amp;originationContext=document&amp;vr=3.0&amp;rs=cblt1.0&amp;transitionType=DocumentItem&amp;contextData=(sc.Search)#co_pp_sp_780_475" TargetMode="External"/><Relationship Id="rId3" Type="http://schemas.openxmlformats.org/officeDocument/2006/relationships/webSettings" Target="webSettings.xml"/><Relationship Id="rId214" Type="http://schemas.openxmlformats.org/officeDocument/2006/relationships/hyperlink" Target="http://www.westlaw.com/Link/Document/FullText?findType=Y&amp;serNum=1868006116&amp;pubNum=0000440&amp;originatingDoc=I6937485011df11e8b7ce8230219a322d&amp;refType=RP&amp;originationContext=document&amp;vr=3.0&amp;rs=cblt1.0&amp;transitionType=DocumentItem&amp;contextData=(sc.Search)" TargetMode="External"/><Relationship Id="rId235" Type="http://schemas.openxmlformats.org/officeDocument/2006/relationships/hyperlink" Target="http://www.westlaw.com/Link/Document/FullText?findType=Y&amp;serNum=1872010347&amp;pubNum=0000440&amp;originatingDoc=I6937485011df11e8b7ce8230219a322d&amp;refType=RP&amp;fi=co_pp_sp_440_41&amp;originationContext=document&amp;vr=3.0&amp;rs=cblt1.0&amp;transitionType=DocumentItem&amp;contextData=(sc.Search)#co_pp_sp_440_41" TargetMode="External"/><Relationship Id="rId256" Type="http://schemas.openxmlformats.org/officeDocument/2006/relationships/hyperlink" Target="http://www.westlaw.com/Link/Document/FullText?findType=Y&amp;serNum=1918021700&amp;pubNum=0000577&amp;originatingDoc=I6937485011df11e8b7ce8230219a322d&amp;refType=RP&amp;fi=co_pp_sp_577_716&amp;originationContext=document&amp;vr=3.0&amp;rs=cblt1.0&amp;transitionType=DocumentItem&amp;contextData=(sc.Search)#co_pp_sp_577_716" TargetMode="External"/><Relationship Id="rId277" Type="http://schemas.openxmlformats.org/officeDocument/2006/relationships/hyperlink" Target="http://www.westlaw.com/Link/Document/FullText?findType=Y&amp;serNum=2006823772&amp;pubNum=0000578&amp;originatingDoc=I6937485011df11e8b7ce8230219a322d&amp;refType=RP&amp;fi=co_pp_sp_578_492&amp;originationContext=document&amp;vr=3.0&amp;rs=cblt1.0&amp;transitionType=DocumentItem&amp;contextData=(sc.Search)#co_pp_sp_578_492" TargetMode="External"/><Relationship Id="rId298" Type="http://schemas.openxmlformats.org/officeDocument/2006/relationships/hyperlink" Target="http://www.westlaw.com/Link/Document/FullText?findType=Y&amp;serNum=2026164512&amp;pubNum=0000578&amp;originatingDoc=I6937485011df11e8b7ce8230219a322d&amp;refType=RP&amp;originationContext=document&amp;vr=3.0&amp;rs=cblt1.0&amp;transitionType=DocumentItem&amp;contextData=(sc.Search)" TargetMode="External"/><Relationship Id="rId116" Type="http://schemas.openxmlformats.org/officeDocument/2006/relationships/hyperlink" Target="http://www.westlaw.com/Link/Document/FullText?findType=Y&amp;serNum=1894139328&amp;pubNum=0000780&amp;originatingDoc=I6937485011df11e8b7ce8230219a322d&amp;refType=RP&amp;fi=co_pp_sp_780_11&amp;originationContext=document&amp;vr=3.0&amp;rs=cblt1.0&amp;transitionType=DocumentItem&amp;contextData=(sc.Search)#co_pp_sp_780_11" TargetMode="External"/><Relationship Id="rId137" Type="http://schemas.openxmlformats.org/officeDocument/2006/relationships/hyperlink" Target="http://www.westlaw.com/Link/Document/FullText?findType=Y&amp;serNum=1800105920&amp;pubNum=0000780&amp;originatingDoc=I6937485011df11e8b7ce8230219a322d&amp;refType=RP&amp;originationContext=document&amp;vr=3.0&amp;rs=cblt1.0&amp;transitionType=DocumentItem&amp;contextData=(sc.Search)" TargetMode="External"/><Relationship Id="rId158" Type="http://schemas.openxmlformats.org/officeDocument/2006/relationships/hyperlink" Target="https://1.next.westlaw.com/Link/RelatedInformation/Flag?documentGuid=Ic1e36f059c1e11d991d0cc6b54f12d4d&amp;transitionType=InlineKeyCiteFlags&amp;originationContext=docHeaderFlag&amp;Rank=0&amp;ppcid=f21882a0174c49948786ec8e5d7e9ee1&amp;contextData=(sc.Search)" TargetMode="External"/><Relationship Id="rId302" Type="http://schemas.openxmlformats.org/officeDocument/2006/relationships/hyperlink" Target="http://www.westlaw.com/Link/Document/FullText?findType=Y&amp;serNum=1894139328&amp;pubNum=0000780&amp;originatingDoc=I6937485011df11e8b7ce8230219a322d&amp;refType=RP&amp;originationContext=document&amp;vr=3.0&amp;rs=cblt1.0&amp;transitionType=DocumentItem&amp;contextData=(sc.Search)" TargetMode="External"/><Relationship Id="rId20" Type="http://schemas.openxmlformats.org/officeDocument/2006/relationships/hyperlink" Target="http://www.westlaw.com/Browse/Home/KeyNumber/405/View.html?docGuid=I6937485011df11e8b7ce8230219a322d&amp;originationContext=document&amp;vr=3.0&amp;rs=cblt1.0&amp;transitionType=DocumentItem&amp;contextData=(sc.Search)" TargetMode="External"/><Relationship Id="rId41" Type="http://schemas.openxmlformats.org/officeDocument/2006/relationships/hyperlink" Target="http://www.westlaw.com/Browse/Home/KeyNumber/405k2658/View.html?docGuid=I6937485011df11e8b7ce8230219a322d&amp;originationContext=document&amp;vr=3.0&amp;rs=cblt1.0&amp;transitionType=DocumentItem&amp;contextData=(sc.Search)" TargetMode="External"/><Relationship Id="rId62" Type="http://schemas.openxmlformats.org/officeDocument/2006/relationships/hyperlink" Target="http://www.westlaw.com/Browse/Home/KeyNumber/405k1492/View.html?docGuid=I6937485011df11e8b7ce8230219a322d&amp;originationContext=document&amp;vr=3.0&amp;rs=cblt1.0&amp;transitionType=DocumentItem&amp;contextData=(sc.Search)" TargetMode="External"/><Relationship Id="rId83" Type="http://schemas.openxmlformats.org/officeDocument/2006/relationships/hyperlink" Target="http://www.westlaw.com/Link/Document/FullText?findType=h&amp;pubNum=176284&amp;cite=0360768901&amp;originatingDoc=I6937485011df11e8b7ce8230219a322d&amp;refType=RQ&amp;originationContext=document&amp;vr=3.0&amp;rs=cblt1.0&amp;transitionType=DocumentItem&amp;contextData=(sc.Search)" TargetMode="External"/><Relationship Id="rId179" Type="http://schemas.openxmlformats.org/officeDocument/2006/relationships/hyperlink" Target="https://1.next.westlaw.com/Link/RelatedInformation/Flag?documentGuid=N639FDD40993411D8AB29E0A06D7C0EE0&amp;transitionType=InlineKeyCiteFlags&amp;originationContext=docHeaderFlag&amp;Rank=0&amp;ppcid=f21882a0174c49948786ec8e5d7e9ee1&amp;contextData=(sc.Search)" TargetMode="External"/><Relationship Id="rId190" Type="http://schemas.openxmlformats.org/officeDocument/2006/relationships/hyperlink" Target="http://www.westlaw.com/Link/Document/FullText?findType=Y&amp;serNum=1894139328&amp;pubNum=0000708&amp;originatingDoc=I6937485011df11e8b7ce8230219a322d&amp;refType=RP&amp;fi=co_pp_sp_708_57&amp;originationContext=document&amp;vr=3.0&amp;rs=cblt1.0&amp;transitionType=DocumentItem&amp;contextData=(sc.Search)#co_pp_sp_708_57" TargetMode="External"/><Relationship Id="rId204" Type="http://schemas.openxmlformats.org/officeDocument/2006/relationships/hyperlink" Target="http://www.westlaw.com/Link/Document/FullText?findType=L&amp;pubNum=1000009&amp;cite=INS14-29-1-8&amp;originatingDoc=I6937485011df11e8b7ce8230219a322d&amp;refType=SP&amp;originationContext=document&amp;vr=3.0&amp;rs=cblt1.0&amp;transitionType=DocumentItem&amp;contextData=(sc.Search)#co_pp_4b24000003ba5" TargetMode="External"/><Relationship Id="rId225" Type="http://schemas.openxmlformats.org/officeDocument/2006/relationships/hyperlink" Target="http://www.westlaw.com/Link/Document/FullText?findType=L&amp;pubNum=1003877&amp;cite=312INADC6-1-1&amp;originatingDoc=I6937485011df11e8b7ce8230219a322d&amp;refType=LQ&amp;originationContext=document&amp;vr=3.0&amp;rs=cblt1.0&amp;transitionType=DocumentItem&amp;contextData=(sc.Search)" TargetMode="External"/><Relationship Id="rId246" Type="http://schemas.openxmlformats.org/officeDocument/2006/relationships/hyperlink" Target="#co_anchor_F142043814217_1" TargetMode="External"/><Relationship Id="rId267" Type="http://schemas.openxmlformats.org/officeDocument/2006/relationships/hyperlink" Target="https://1.next.westlaw.com/Link/RelatedInformation/Flag?documentGuid=I6882fc50d34111d9bf60c1d57ebc853e&amp;transitionType=InlineKeyCiteFlags&amp;originationContext=docHeaderFlag&amp;Rank=0&amp;ppcid=f21882a0174c49948786ec8e5d7e9ee1&amp;contextData=(sc.Search)" TargetMode="External"/><Relationship Id="rId288" Type="http://schemas.openxmlformats.org/officeDocument/2006/relationships/hyperlink" Target="https://1.next.westlaw.com/Link/RelatedInformation/Flag?documentGuid=I8c619801d43d11d9bf60c1d57ebc853e&amp;transitionType=InlineKeyCiteFlags&amp;originationContext=docHeaderFlag&amp;Rank=0&amp;ppcid=f21882a0174c49948786ec8e5d7e9ee1&amp;contextData=(sc.Search)" TargetMode="External"/><Relationship Id="rId106" Type="http://schemas.openxmlformats.org/officeDocument/2006/relationships/hyperlink" Target="https://1.next.westlaw.com/Link/RelatedInformation/Flag?documentGuid=I3ac2f597b8cf11deb08de1b7506ad85b&amp;transitionType=InlineKeyCiteFlags&amp;originationContext=docHeaderFlag&amp;Rank=0&amp;ppcid=f21882a0174c49948786ec8e5d7e9ee1&amp;contextData=(sc.Search)" TargetMode="External"/><Relationship Id="rId127" Type="http://schemas.openxmlformats.org/officeDocument/2006/relationships/hyperlink" Target="https://1.next.westlaw.com/Link/RelatedInformation/Flag?documentGuid=I3ed3b04fb5bc11d993e6d35cc61aab4a&amp;transitionType=InlineKeyCiteFlags&amp;originationContext=docHeaderFlag&amp;Rank=0&amp;ppcid=f21882a0174c49948786ec8e5d7e9ee1&amp;contextData=(sc.Search)" TargetMode="External"/><Relationship Id="rId313" Type="http://schemas.openxmlformats.org/officeDocument/2006/relationships/theme" Target="theme/theme1.xml"/><Relationship Id="rId10" Type="http://schemas.openxmlformats.org/officeDocument/2006/relationships/hyperlink" Target="#co_anchor_F22043814217_1" TargetMode="External"/><Relationship Id="rId31" Type="http://schemas.openxmlformats.org/officeDocument/2006/relationships/hyperlink" Target="http://www.westlaw.com/Link/Document/FullText?findType=L&amp;pubNum=1006998&amp;cite=INSTRPR56&amp;originatingDoc=I6937485011df11e8b7ce8230219a322d&amp;refType=LQ&amp;originationContext=document&amp;vr=3.0&amp;rs=cblt1.0&amp;transitionType=DocumentItem&amp;contextData=(sc.Search)" TargetMode="External"/><Relationship Id="rId52" Type="http://schemas.openxmlformats.org/officeDocument/2006/relationships/hyperlink" Target="http://www.westlaw.com/Browse/Home/KeyNumber/361/View.html?docGuid=I6937485011df11e8b7ce8230219a322d&amp;originationContext=document&amp;vr=3.0&amp;rs=cblt1.0&amp;transitionType=DocumentItem&amp;contextData=(sc.Search)" TargetMode="External"/><Relationship Id="rId73" Type="http://schemas.openxmlformats.org/officeDocument/2006/relationships/hyperlink" Target="http://www.westlaw.com/Link/Document/FullText?findType=L&amp;pubNum=1000009&amp;cite=INS14-26-2-1&amp;originatingDoc=I6937485011df11e8b7ce8230219a322d&amp;refType=LQ&amp;originationContext=document&amp;vr=3.0&amp;rs=cblt1.0&amp;transitionType=DocumentItem&amp;contextData=(sc.Search)" TargetMode="External"/><Relationship Id="rId94" Type="http://schemas.openxmlformats.org/officeDocument/2006/relationships/hyperlink" Target="http://www.westlaw.com/Link/Document/FullText?findType=Y&amp;serNum=1915000133&amp;pubNum=0000734&amp;originatingDoc=I6937485011df11e8b7ce8230219a322d&amp;refType=RP&amp;fi=co_pp_sp_734_395&amp;originationContext=document&amp;vr=3.0&amp;rs=cblt1.0&amp;transitionType=DocumentItem&amp;contextData=(sc.Search)#co_pp_sp_734_395" TargetMode="External"/><Relationship Id="rId148" Type="http://schemas.openxmlformats.org/officeDocument/2006/relationships/hyperlink" Target="https://1.next.westlaw.com/Link/RelatedInformation/Flag?documentGuid=I54506231cf1411d99439b076ef9ec4de&amp;transitionType=InlineKeyCiteFlags&amp;originationContext=docHeaderFlag&amp;Rank=0&amp;ppcid=f21882a0174c49948786ec8e5d7e9ee1&amp;contextData=(sc.Search)" TargetMode="External"/><Relationship Id="rId169" Type="http://schemas.openxmlformats.org/officeDocument/2006/relationships/hyperlink" Target="http://www.westlaw.com/Link/Document/FullText?findType=Y&amp;serNum=1918021700&amp;pubNum=0000577&amp;originatingDoc=I6937485011df11e8b7ce8230219a322d&amp;refType=RP&amp;fi=co_pp_sp_577_716&amp;originationContext=document&amp;vr=3.0&amp;rs=cblt1.0&amp;transitionType=DocumentItem&amp;contextData=(sc.Search)#co_pp_sp_577_716" TargetMode="External"/><Relationship Id="rId4" Type="http://schemas.openxmlformats.org/officeDocument/2006/relationships/footnotes" Target="footnotes.xml"/><Relationship Id="rId180" Type="http://schemas.openxmlformats.org/officeDocument/2006/relationships/hyperlink" Target="http://www.westlaw.com/Link/Document/FullText?findType=L&amp;pubNum=1000546&amp;cite=43USCAS1356&amp;originatingDoc=I6937485011df11e8b7ce8230219a322d&amp;refType=LQ&amp;originationContext=document&amp;vr=3.0&amp;rs=cblt1.0&amp;transitionType=DocumentItem&amp;contextData=(sc.Search)" TargetMode="External"/><Relationship Id="rId215" Type="http://schemas.openxmlformats.org/officeDocument/2006/relationships/hyperlink" Target="http://www.westlaw.com/Link/Document/FullText?findType=Y&amp;serNum=1868006116&amp;originatingDoc=I6937485011df11e8b7ce8230219a322d&amp;refType=RP&amp;originationContext=document&amp;vr=3.0&amp;rs=cblt1.0&amp;transitionType=DocumentItem&amp;contextData=(sc.Search)" TargetMode="External"/><Relationship Id="rId236" Type="http://schemas.openxmlformats.org/officeDocument/2006/relationships/hyperlink" Target="http://www.westlaw.com/Link/Document/FullText?findType=Y&amp;serNum=1872010347&amp;pubNum=0000440&amp;originatingDoc=I6937485011df11e8b7ce8230219a322d&amp;refType=RP&amp;originationContext=document&amp;vr=3.0&amp;rs=cblt1.0&amp;transitionType=DocumentItem&amp;contextData=(sc.Search)" TargetMode="External"/><Relationship Id="rId257" Type="http://schemas.openxmlformats.org/officeDocument/2006/relationships/hyperlink" Target="http://www.westlaw.com/Link/Document/FullText?findType=Y&amp;serNum=1950108261&amp;pubNum=0000578&amp;originatingDoc=I6937485011df11e8b7ce8230219a322d&amp;refType=RP&amp;fi=co_pp_sp_578_148&amp;originationContext=document&amp;vr=3.0&amp;rs=cblt1.0&amp;transitionType=DocumentItem&amp;contextData=(sc.Search)#co_pp_sp_578_148" TargetMode="External"/><Relationship Id="rId278" Type="http://schemas.openxmlformats.org/officeDocument/2006/relationships/hyperlink" Target="http://www.westlaw.com/Link/Document/FullText?findType=L&amp;pubNum=1000009&amp;cite=INS14-26-2-1&amp;originatingDoc=I6937485011df11e8b7ce8230219a322d&amp;refType=LQ&amp;originationContext=document&amp;vr=3.0&amp;rs=cblt1.0&amp;transitionType=DocumentItem&amp;contextData=(sc.Search)" TargetMode="External"/><Relationship Id="rId303" Type="http://schemas.openxmlformats.org/officeDocument/2006/relationships/hyperlink" Target="http://www.westlaw.com/Link/Document/FullText?findType=Y&amp;serNum=1894139328&amp;pubNum=0000780&amp;originatingDoc=I6937485011df11e8b7ce8230219a322d&amp;refType=RP&amp;originationContext=document&amp;vr=3.0&amp;rs=cblt1.0&amp;transitionType=DocumentItem&amp;contextData=(sc.Search)" TargetMode="External"/><Relationship Id="rId42" Type="http://schemas.openxmlformats.org/officeDocument/2006/relationships/hyperlink" Target="http://www.westlaw.com/Browse/Home/KeyNumber/405/View.html?docGuid=I6937485011df11e8b7ce8230219a322d&amp;originationContext=document&amp;vr=3.0&amp;rs=cblt1.0&amp;transitionType=DocumentItem&amp;contextData=(sc.Search)" TargetMode="External"/><Relationship Id="rId84" Type="http://schemas.openxmlformats.org/officeDocument/2006/relationships/hyperlink" Target="http://www.westlaw.com/Link/Document/FullText?findType=h&amp;pubNum=176284&amp;cite=0425589701&amp;originatingDoc=I6937485011df11e8b7ce8230219a322d&amp;refType=RQ&amp;originationContext=document&amp;vr=3.0&amp;rs=cblt1.0&amp;transitionType=DocumentItem&amp;contextData=(sc.Search)" TargetMode="External"/><Relationship Id="rId138" Type="http://schemas.openxmlformats.org/officeDocument/2006/relationships/hyperlink" Target="http://www.westlaw.com/Link/Document/FullText?findType=Y&amp;serNum=1800105920&amp;pubNum=0000780&amp;originatingDoc=I6937485011df11e8b7ce8230219a322d&amp;refType=RP&amp;fi=co_pp_sp_780_222&amp;originationContext=document&amp;vr=3.0&amp;rs=cblt1.0&amp;transitionType=DocumentItem&amp;contextData=(sc.Search)#co_pp_sp_780_222" TargetMode="External"/><Relationship Id="rId191" Type="http://schemas.openxmlformats.org/officeDocument/2006/relationships/hyperlink" Target="http://www.westlaw.com/Link/Document/FullText?findType=L&amp;pubNum=1000009&amp;cite=INS14-26-2-1&amp;originatingDoc=I6937485011df11e8b7ce8230219a322d&amp;refType=LQ&amp;originationContext=document&amp;vr=3.0&amp;rs=cblt1.0&amp;transitionType=DocumentItem&amp;contextData=(sc.Search)" TargetMode="External"/><Relationship Id="rId205" Type="http://schemas.openxmlformats.org/officeDocument/2006/relationships/hyperlink" Target="http://www.westlaw.com/Link/Document/FullText?findType=L&amp;pubNum=1000009&amp;cite=INS14-29-1-4&amp;originatingDoc=I6937485011df11e8b7ce8230219a322d&amp;refType=SP&amp;originationContext=document&amp;vr=3.0&amp;rs=cblt1.0&amp;transitionType=DocumentItem&amp;contextData=(sc.Search)#co_pp_a83b000018c76" TargetMode="External"/><Relationship Id="rId247" Type="http://schemas.openxmlformats.org/officeDocument/2006/relationships/hyperlink" Target="https://1.next.westlaw.com/Link/RelatedInformation/Flag?documentGuid=Ieefd36ae01c511dd8dba9deb08599717&amp;transitionType=InlineKeyCiteFlags&amp;originationContext=docHeaderFlag&amp;Rank=0&amp;ppcid=f21882a0174c49948786ec8e5d7e9ee1&amp;contextData=(sc.Search)" TargetMode="External"/><Relationship Id="rId107" Type="http://schemas.openxmlformats.org/officeDocument/2006/relationships/hyperlink" Target="http://www.westlaw.com/Link/Document/FullText?findType=Y&amp;serNum=2020093271&amp;pubNum=0000578&amp;originatingDoc=I6937485011df11e8b7ce8230219a322d&amp;refType=RP&amp;fi=co_pp_sp_578_761&amp;originationContext=document&amp;vr=3.0&amp;rs=cblt1.0&amp;transitionType=DocumentItem&amp;contextData=(sc.Search)#co_pp_sp_578_761" TargetMode="External"/><Relationship Id="rId289" Type="http://schemas.openxmlformats.org/officeDocument/2006/relationships/hyperlink" Target="http://www.westlaw.com/Link/Document/FullText?findType=Y&amp;serNum=1991160111&amp;pubNum=0000578&amp;originatingDoc=I6937485011df11e8b7ce8230219a322d&amp;refType=RP&amp;fi=co_pp_sp_578_37&amp;originationContext=document&amp;vr=3.0&amp;rs=cblt1.0&amp;transitionType=DocumentItem&amp;contextData=(sc.Search)#co_pp_sp_578_37" TargetMode="External"/><Relationship Id="rId11" Type="http://schemas.openxmlformats.org/officeDocument/2006/relationships/hyperlink" Target="#co_anchor_F192043814217_1" TargetMode="External"/><Relationship Id="rId53" Type="http://schemas.openxmlformats.org/officeDocument/2006/relationships/hyperlink" Target="http://www.westlaw.com/Browse/Home/KeyNumber/361k1384/View.html?docGuid=I6937485011df11e8b7ce8230219a322d&amp;originationContext=document&amp;vr=3.0&amp;rs=cblt1.0&amp;transitionType=DocumentItem&amp;contextData=(sc.Search)" TargetMode="External"/><Relationship Id="rId149" Type="http://schemas.openxmlformats.org/officeDocument/2006/relationships/hyperlink" Target="http://www.westlaw.com/Link/Document/FullText?findType=Y&amp;serNum=1854006115&amp;pubNum=0000440&amp;originatingDoc=I6937485011df11e8b7ce8230219a322d&amp;refType=RP&amp;fi=co_pp_sp_440_10&amp;originationContext=document&amp;vr=3.0&amp;rs=cblt1.0&amp;transitionType=DocumentItem&amp;contextData=(sc.Search)#co_pp_sp_440_10" TargetMode="External"/><Relationship Id="rId95" Type="http://schemas.openxmlformats.org/officeDocument/2006/relationships/hyperlink" Target="http://www.westlaw.com/Link/Document/FullText?findType=Y&amp;serNum=1918021700&amp;pubNum=0000577&amp;originatingDoc=I6937485011df11e8b7ce8230219a322d&amp;refType=RP&amp;fi=co_pp_sp_577_716&amp;originationContext=document&amp;vr=3.0&amp;rs=cblt1.0&amp;transitionType=DocumentItem&amp;contextData=(sc.Search)#co_pp_sp_577_716" TargetMode="External"/><Relationship Id="rId160" Type="http://schemas.openxmlformats.org/officeDocument/2006/relationships/hyperlink" Target="#co_anchor_F92043814217_1" TargetMode="External"/><Relationship Id="rId216" Type="http://schemas.openxmlformats.org/officeDocument/2006/relationships/hyperlink" Target="http://www.westlaw.com/Link/Document/FullText?findType=Y&amp;serNum=1837002988&amp;pubNum=0002182&amp;originatingDoc=I6937485011df11e8b7ce8230219a322d&amp;refType=RP&amp;originationContext=document&amp;vr=3.0&amp;rs=cblt1.0&amp;transitionType=DocumentItem&amp;contextData=(sc.Search)" TargetMode="External"/><Relationship Id="rId258" Type="http://schemas.openxmlformats.org/officeDocument/2006/relationships/hyperlink" Target="#co_anchor_F152043814217_1" TargetMode="External"/><Relationship Id="rId22" Type="http://schemas.openxmlformats.org/officeDocument/2006/relationships/hyperlink" Target="http://www.westlaw.com/Browse/Home/KeyNumber/405/View.html?docGuid=I6937485011df11e8b7ce8230219a322d&amp;originationContext=document&amp;vr=3.0&amp;rs=cblt1.0&amp;transitionType=DocumentItem&amp;contextData=(sc.Search)" TargetMode="External"/><Relationship Id="rId64" Type="http://schemas.openxmlformats.org/officeDocument/2006/relationships/hyperlink" Target="http://www.westlaw.com/Browse/Home/KeyNumber/15Ak1294/View.html?docGuid=I6937485011df11e8b7ce8230219a322d&amp;originationContext=document&amp;vr=3.0&amp;rs=cblt1.0&amp;transitionType=DocumentItem&amp;contextData=(sc.Search)" TargetMode="External"/><Relationship Id="rId118" Type="http://schemas.openxmlformats.org/officeDocument/2006/relationships/hyperlink" Target="http://www.westlaw.com/Link/Document/FullText?findType=Y&amp;serNum=1894139328&amp;pubNum=0000708&amp;originatingDoc=I6937485011df11e8b7ce8230219a322d&amp;refType=RP&amp;originationContext=document&amp;vr=3.0&amp;rs=cblt1.0&amp;transitionType=DocumentItem&amp;contextData=(sc.Search)" TargetMode="External"/><Relationship Id="rId171" Type="http://schemas.openxmlformats.org/officeDocument/2006/relationships/hyperlink" Target="https://1.next.westlaw.com/Link/RelatedInformation/Flag?documentGuid=I3750cab6007b11da8ac8f235252e36df&amp;transitionType=InlineKeyCiteFlags&amp;originationContext=docHeaderFlag&amp;Rank=0&amp;ppcid=f21882a0174c49948786ec8e5d7e9ee1&amp;contextData=(sc.Search)" TargetMode="External"/><Relationship Id="rId227" Type="http://schemas.openxmlformats.org/officeDocument/2006/relationships/hyperlink" Target="http://www.westlaw.com/Link/Document/FullText?findType=Y&amp;serNum=1869006909&amp;pubNum=0000440&amp;originatingDoc=I6937485011df11e8b7ce8230219a322d&amp;refType=RP&amp;originationContext=document&amp;vr=3.0&amp;rs=cblt1.0&amp;transitionType=DocumentItem&amp;contextData=(sc.Search)" TargetMode="External"/><Relationship Id="rId269" Type="http://schemas.openxmlformats.org/officeDocument/2006/relationships/hyperlink" Target="#co_anchor_F172043814217_1" TargetMode="External"/><Relationship Id="rId33" Type="http://schemas.openxmlformats.org/officeDocument/2006/relationships/hyperlink" Target="http://www.westlaw.com/Browse/Home/KeyNumber/30XVI(E)/View.html?docGuid=I6937485011df11e8b7ce8230219a322d&amp;originationContext=document&amp;vr=3.0&amp;rs=cblt1.0&amp;transitionType=DocumentItem&amp;contextData=(sc.Search)" TargetMode="External"/><Relationship Id="rId129" Type="http://schemas.openxmlformats.org/officeDocument/2006/relationships/hyperlink" Target="https://1.next.westlaw.com/Link/RelatedInformation/Flag?documentGuid=I1db755d3b65511d9bdd1cfdd544ca3a4&amp;transitionType=InlineKeyCiteFlags&amp;originationContext=docHeaderFlag&amp;Rank=0&amp;ppcid=f21882a0174c49948786ec8e5d7e9ee1&amp;contextData=(sc.Search)" TargetMode="External"/><Relationship Id="rId280" Type="http://schemas.openxmlformats.org/officeDocument/2006/relationships/hyperlink" Target="http://www.westlaw.com/Link/Document/FullText?findType=h&amp;pubNum=176284&amp;cite=0129479201&amp;originatingDoc=I6937485011df11e8b7ce8230219a322d&amp;refType=RQ&amp;originationContext=document&amp;vr=3.0&amp;rs=cblt1.0&amp;transitionType=DocumentItem&amp;contextData=(sc.Search)" TargetMode="External"/><Relationship Id="rId75" Type="http://schemas.openxmlformats.org/officeDocument/2006/relationships/image" Target="media/image4.png"/><Relationship Id="rId140" Type="http://schemas.openxmlformats.org/officeDocument/2006/relationships/hyperlink" Target="http://www.westlaw.com/Link/Document/FullText?findType=Y&amp;serNum=1892180249&amp;pubNum=0000780&amp;originatingDoc=I6937485011df11e8b7ce8230219a322d&amp;refType=RP&amp;originationContext=document&amp;vr=3.0&amp;rs=cblt1.0&amp;transitionType=DocumentItem&amp;contextData=(sc.Search)" TargetMode="External"/><Relationship Id="rId182" Type="http://schemas.openxmlformats.org/officeDocument/2006/relationships/hyperlink" Target="http://www.westlaw.com/Link/Document/FullText?findType=L&amp;pubNum=1000546&amp;cite=43USCAS1301&amp;originatingDoc=I6937485011df11e8b7ce8230219a322d&amp;refType=RB&amp;originationContext=document&amp;vr=3.0&amp;rs=cblt1.0&amp;transitionType=DocumentItem&amp;contextData=(sc.Search)#co_pp_a83b000018c76" TargetMode="External"/><Relationship Id="rId6" Type="http://schemas.openxmlformats.org/officeDocument/2006/relationships/header" Target="header1.xml"/><Relationship Id="rId238" Type="http://schemas.openxmlformats.org/officeDocument/2006/relationships/hyperlink" Target="http://www.westlaw.com/Link/Document/FullText?findType=Y&amp;serNum=2022318813&amp;pubNum=0000780&amp;originatingDoc=I6937485011df11e8b7ce8230219a322d&amp;refType=RP&amp;fi=co_pp_sp_780_728&amp;originationContext=document&amp;vr=3.0&amp;rs=cblt1.0&amp;transitionType=DocumentItem&amp;contextData=(sc.Search)#co_pp_sp_780_728" TargetMode="External"/><Relationship Id="rId291" Type="http://schemas.openxmlformats.org/officeDocument/2006/relationships/hyperlink" Target="http://www.westlaw.com/Link/Document/FullText?findType=Y&amp;serNum=1894139328&amp;pubNum=0000780&amp;originatingDoc=I6937485011df11e8b7ce8230219a322d&amp;refType=RP&amp;originationContext=document&amp;vr=3.0&amp;rs=cblt1.0&amp;transitionType=DocumentItem&amp;contextData=(sc.Search)" TargetMode="External"/><Relationship Id="rId305" Type="http://schemas.openxmlformats.org/officeDocument/2006/relationships/hyperlink" Target="https://1.next.westlaw.com/Link/RelatedInformation/Flag?documentGuid=I192dffd69cbc11d993e6d35cc61aab4a&amp;transitionType=InlineKeyCiteFlags&amp;originationContext=docHeaderFlag&amp;Rank=0&amp;ppcid=f21882a0174c49948786ec8e5d7e9ee1&amp;contextData=(sc.Search)" TargetMode="External"/><Relationship Id="rId44" Type="http://schemas.openxmlformats.org/officeDocument/2006/relationships/hyperlink" Target="http://www.westlaw.com/Browse/Home/KeyNumber/405/View.html?docGuid=I6937485011df11e8b7ce8230219a322d&amp;originationContext=document&amp;vr=3.0&amp;rs=cblt1.0&amp;transitionType=DocumentItem&amp;contextData=(sc.Search)" TargetMode="External"/><Relationship Id="rId86" Type="http://schemas.openxmlformats.org/officeDocument/2006/relationships/hyperlink" Target="http://www.westlaw.com/Link/Document/FullText?findType=h&amp;pubNum=176284&amp;cite=0283204401&amp;originatingDoc=I6937485011df11e8b7ce8230219a322d&amp;refType=RQ&amp;originationContext=document&amp;vr=3.0&amp;rs=cblt1.0&amp;transitionType=DocumentItem&amp;contextData=(sc.Search)" TargetMode="External"/><Relationship Id="rId151" Type="http://schemas.openxmlformats.org/officeDocument/2006/relationships/hyperlink" Target="#co_anchor_F82043814217_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20594</Words>
  <Characters>117387</Characters>
  <Application>Microsoft Office Word</Application>
  <DocSecurity>0</DocSecurity>
  <Lines>978</Lines>
  <Paragraphs>275</Paragraphs>
  <ScaleCrop>false</ScaleCrop>
  <Company/>
  <LinksUpToDate>false</LinksUpToDate>
  <CharactersWithSpaces>137706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Roos-Collins</dc:creator>
  <cp:keywords/>
  <dc:description/>
  <cp:lastModifiedBy>Richard Roos-Collins</cp:lastModifiedBy>
  <cp:revision>2</cp:revision>
  <dcterms:created xsi:type="dcterms:W3CDTF">2022-03-05T22:29:00Z</dcterms:created>
  <dcterms:modified xsi:type="dcterms:W3CDTF">2022-03-05T22:29:00Z</dcterms:modified>
</cp:coreProperties>
</file>